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30"/>
        <w:gridCol w:w="1080"/>
        <w:gridCol w:w="2174"/>
      </w:tblGrid>
      <w:tr w:rsidR="001D1BCD" w:rsidRPr="000B7540">
        <w:trPr>
          <w:cantSplit/>
        </w:trPr>
        <w:tc>
          <w:tcPr>
            <w:tcW w:w="6130" w:type="dxa"/>
            <w:tcBorders>
              <w:top w:val="nil"/>
              <w:left w:val="nil"/>
              <w:right w:val="nil"/>
            </w:tcBorders>
          </w:tcPr>
          <w:p w:rsidR="001D1BCD" w:rsidRPr="000B7540" w:rsidRDefault="001D1BCD" w:rsidP="002E7128">
            <w:pPr>
              <w:pStyle w:val="CommentText"/>
              <w:kinsoku w:val="0"/>
              <w:autoSpaceDE w:val="0"/>
              <w:autoSpaceDN w:val="0"/>
              <w:rPr>
                <w:rFonts w:ascii="標楷體" w:eastAsia="標楷體" w:hAnsi="標楷體"/>
                <w:spacing w:val="-4"/>
              </w:rPr>
            </w:pPr>
            <w:bookmarkStart w:id="0" w:name="_GoBack"/>
            <w:bookmarkEnd w:id="0"/>
          </w:p>
        </w:tc>
        <w:tc>
          <w:tcPr>
            <w:tcW w:w="1080" w:type="dxa"/>
            <w:vMerge w:val="restart"/>
            <w:shd w:val="clear" w:color="auto" w:fill="000000"/>
            <w:vAlign w:val="center"/>
          </w:tcPr>
          <w:p w:rsidR="001D1BCD" w:rsidRPr="000B7540" w:rsidRDefault="001D1BCD" w:rsidP="002E7128">
            <w:pPr>
              <w:jc w:val="center"/>
              <w:rPr>
                <w:rFonts w:ascii="標楷體" w:eastAsia="標楷體" w:hAnsi="標楷體"/>
              </w:rPr>
            </w:pPr>
            <w:r w:rsidRPr="000B7540">
              <w:rPr>
                <w:rFonts w:ascii="標楷體" w:eastAsia="標楷體" w:hAnsi="標楷體" w:cs="標楷體" w:hint="eastAsia"/>
              </w:rPr>
              <w:t>新</w:t>
            </w:r>
            <w:r w:rsidRPr="000B7540">
              <w:rPr>
                <w:rFonts w:ascii="標楷體" w:eastAsia="標楷體" w:hAnsi="標楷體" w:cs="標楷體"/>
              </w:rPr>
              <w:t xml:space="preserve"> </w:t>
            </w:r>
            <w:r w:rsidRPr="000B7540">
              <w:rPr>
                <w:rFonts w:ascii="標楷體" w:eastAsia="標楷體" w:hAnsi="標楷體" w:cs="標楷體" w:hint="eastAsia"/>
              </w:rPr>
              <w:t>聞</w:t>
            </w:r>
            <w:r w:rsidRPr="000B7540">
              <w:rPr>
                <w:rFonts w:ascii="標楷體" w:eastAsia="標楷體" w:hAnsi="標楷體" w:cs="標楷體"/>
              </w:rPr>
              <w:t xml:space="preserve"> </w:t>
            </w:r>
            <w:r w:rsidRPr="000B7540">
              <w:rPr>
                <w:rFonts w:ascii="標楷體" w:eastAsia="標楷體" w:hAnsi="標楷體" w:cs="標楷體" w:hint="eastAsia"/>
              </w:rPr>
              <w:t>稿</w:t>
            </w:r>
          </w:p>
        </w:tc>
        <w:tc>
          <w:tcPr>
            <w:tcW w:w="2174" w:type="dxa"/>
            <w:tcBorders>
              <w:top w:val="nil"/>
              <w:left w:val="nil"/>
              <w:right w:val="nil"/>
            </w:tcBorders>
          </w:tcPr>
          <w:p w:rsidR="001D1BCD" w:rsidRPr="000B7540" w:rsidRDefault="001D1BCD" w:rsidP="002E7128">
            <w:pPr>
              <w:rPr>
                <w:rFonts w:ascii="標楷體" w:eastAsia="標楷體" w:hAnsi="標楷體"/>
              </w:rPr>
            </w:pPr>
          </w:p>
        </w:tc>
      </w:tr>
      <w:tr w:rsidR="001D1BCD" w:rsidRPr="000B7540">
        <w:trPr>
          <w:cantSplit/>
        </w:trPr>
        <w:tc>
          <w:tcPr>
            <w:tcW w:w="6130" w:type="dxa"/>
            <w:tcBorders>
              <w:top w:val="nil"/>
              <w:bottom w:val="nil"/>
              <w:right w:val="nil"/>
            </w:tcBorders>
          </w:tcPr>
          <w:p w:rsidR="001D1BCD" w:rsidRPr="000B7540" w:rsidRDefault="001D1BCD" w:rsidP="002E7128">
            <w:pPr>
              <w:kinsoku w:val="0"/>
              <w:autoSpaceDE w:val="0"/>
              <w:autoSpaceDN w:val="0"/>
              <w:rPr>
                <w:rFonts w:ascii="標楷體" w:eastAsia="標楷體" w:hAnsi="標楷體"/>
                <w:spacing w:val="-4"/>
              </w:rPr>
            </w:pPr>
            <w:r w:rsidRPr="000B7540">
              <w:rPr>
                <w:rFonts w:ascii="標楷體" w:eastAsia="標楷體" w:hAnsi="標楷體" w:cs="標楷體" w:hint="eastAsia"/>
                <w:spacing w:val="-4"/>
              </w:rPr>
              <w:t>桃園</w:t>
            </w:r>
            <w:r>
              <w:rPr>
                <w:rFonts w:ascii="標楷體" w:eastAsia="標楷體" w:hAnsi="標楷體" w:cs="標楷體" w:hint="eastAsia"/>
                <w:spacing w:val="-4"/>
              </w:rPr>
              <w:t>市</w:t>
            </w:r>
            <w:r w:rsidRPr="000B7540">
              <w:rPr>
                <w:rFonts w:ascii="標楷體" w:eastAsia="標楷體" w:hAnsi="標楷體" w:cs="標楷體" w:hint="eastAsia"/>
                <w:spacing w:val="-4"/>
              </w:rPr>
              <w:t>政府文化局</w:t>
            </w:r>
          </w:p>
        </w:tc>
        <w:tc>
          <w:tcPr>
            <w:tcW w:w="1080" w:type="dxa"/>
            <w:vMerge/>
            <w:tcBorders>
              <w:top w:val="nil"/>
            </w:tcBorders>
          </w:tcPr>
          <w:p w:rsidR="001D1BCD" w:rsidRPr="000B7540" w:rsidRDefault="001D1BCD" w:rsidP="002E7128">
            <w:pPr>
              <w:rPr>
                <w:rFonts w:ascii="標楷體" w:eastAsia="標楷體" w:hAnsi="標楷體"/>
              </w:rPr>
            </w:pPr>
          </w:p>
        </w:tc>
        <w:tc>
          <w:tcPr>
            <w:tcW w:w="2174" w:type="dxa"/>
            <w:tcBorders>
              <w:top w:val="nil"/>
              <w:left w:val="nil"/>
              <w:bottom w:val="nil"/>
            </w:tcBorders>
          </w:tcPr>
          <w:p w:rsidR="001D1BCD" w:rsidRPr="000B7540" w:rsidRDefault="001D1BCD" w:rsidP="002E7128">
            <w:pPr>
              <w:rPr>
                <w:rFonts w:ascii="標楷體" w:eastAsia="標楷體" w:hAnsi="標楷體"/>
              </w:rPr>
            </w:pPr>
          </w:p>
        </w:tc>
      </w:tr>
      <w:tr w:rsidR="001D1BCD" w:rsidRPr="000B7540">
        <w:trPr>
          <w:cantSplit/>
        </w:trPr>
        <w:tc>
          <w:tcPr>
            <w:tcW w:w="6130" w:type="dxa"/>
            <w:tcBorders>
              <w:top w:val="nil"/>
              <w:bottom w:val="nil"/>
              <w:right w:val="nil"/>
            </w:tcBorders>
          </w:tcPr>
          <w:p w:rsidR="001D1BCD" w:rsidRPr="000B7540" w:rsidRDefault="001D1BCD" w:rsidP="002E7128">
            <w:pPr>
              <w:kinsoku w:val="0"/>
              <w:autoSpaceDE w:val="0"/>
              <w:autoSpaceDN w:val="0"/>
              <w:rPr>
                <w:rFonts w:ascii="標楷體" w:eastAsia="標楷體" w:hAnsi="標楷體"/>
                <w:spacing w:val="-4"/>
                <w:kern w:val="0"/>
              </w:rPr>
            </w:pPr>
            <w:r>
              <w:rPr>
                <w:rFonts w:ascii="標楷體" w:eastAsia="標楷體" w:hAnsi="標楷體" w:cs="標楷體" w:hint="eastAsia"/>
                <w:spacing w:val="-4"/>
              </w:rPr>
              <w:t>桃園市桃園區</w:t>
            </w:r>
            <w:r w:rsidRPr="000B7540">
              <w:rPr>
                <w:rFonts w:ascii="標楷體" w:eastAsia="標楷體" w:hAnsi="標楷體" w:cs="標楷體" w:hint="eastAsia"/>
                <w:spacing w:val="-4"/>
              </w:rPr>
              <w:t>縣府</w:t>
            </w:r>
            <w:r w:rsidRPr="000B7540">
              <w:rPr>
                <w:rFonts w:ascii="標楷體" w:eastAsia="標楷體" w:hAnsi="標楷體" w:cs="標楷體" w:hint="eastAsia"/>
                <w:spacing w:val="-4"/>
                <w:kern w:val="0"/>
              </w:rPr>
              <w:t>路二十一號</w:t>
            </w:r>
          </w:p>
        </w:tc>
        <w:tc>
          <w:tcPr>
            <w:tcW w:w="1080" w:type="dxa"/>
            <w:tcBorders>
              <w:top w:val="nil"/>
              <w:left w:val="nil"/>
              <w:bottom w:val="nil"/>
              <w:right w:val="nil"/>
            </w:tcBorders>
          </w:tcPr>
          <w:p w:rsidR="001D1BCD" w:rsidRPr="000B7540" w:rsidRDefault="001D1BCD" w:rsidP="002E7128">
            <w:pPr>
              <w:rPr>
                <w:rFonts w:ascii="標楷體" w:eastAsia="標楷體" w:hAnsi="標楷體"/>
              </w:rPr>
            </w:pPr>
          </w:p>
        </w:tc>
        <w:tc>
          <w:tcPr>
            <w:tcW w:w="2174" w:type="dxa"/>
            <w:tcBorders>
              <w:top w:val="nil"/>
              <w:left w:val="nil"/>
              <w:bottom w:val="nil"/>
            </w:tcBorders>
          </w:tcPr>
          <w:p w:rsidR="001D1BCD" w:rsidRPr="000B7540" w:rsidRDefault="001D1BCD" w:rsidP="002E7128">
            <w:pPr>
              <w:rPr>
                <w:rFonts w:ascii="標楷體" w:eastAsia="標楷體" w:hAnsi="標楷體"/>
              </w:rPr>
            </w:pPr>
            <w:r w:rsidRPr="000B7540">
              <w:rPr>
                <w:rFonts w:ascii="標楷體" w:eastAsia="標楷體" w:hAnsi="標楷體" w:cs="標楷體" w:hint="eastAsia"/>
              </w:rPr>
              <w:t>電話：</w:t>
            </w:r>
            <w:r>
              <w:rPr>
                <w:rFonts w:ascii="標楷體" w:eastAsia="標楷體" w:hAnsi="標楷體" w:cs="標楷體"/>
                <w:spacing w:val="-2"/>
                <w:kern w:val="0"/>
              </w:rPr>
              <w:t>2841866</w:t>
            </w:r>
          </w:p>
        </w:tc>
      </w:tr>
      <w:tr w:rsidR="001D1BCD" w:rsidRPr="000B7540">
        <w:trPr>
          <w:cantSplit/>
        </w:trPr>
        <w:tc>
          <w:tcPr>
            <w:tcW w:w="6130" w:type="dxa"/>
            <w:tcBorders>
              <w:top w:val="nil"/>
              <w:right w:val="nil"/>
            </w:tcBorders>
          </w:tcPr>
          <w:p w:rsidR="001D1BCD" w:rsidRPr="000B7540" w:rsidRDefault="001D1BCD" w:rsidP="002E7128">
            <w:pPr>
              <w:kinsoku w:val="0"/>
              <w:autoSpaceDE w:val="0"/>
              <w:autoSpaceDN w:val="0"/>
              <w:rPr>
                <w:rFonts w:ascii="標楷體" w:eastAsia="標楷體" w:hAnsi="標楷體"/>
                <w:spacing w:val="-4"/>
                <w:kern w:val="0"/>
              </w:rPr>
            </w:pPr>
          </w:p>
        </w:tc>
        <w:tc>
          <w:tcPr>
            <w:tcW w:w="1080" w:type="dxa"/>
            <w:tcBorders>
              <w:top w:val="nil"/>
              <w:left w:val="nil"/>
              <w:right w:val="nil"/>
            </w:tcBorders>
          </w:tcPr>
          <w:p w:rsidR="001D1BCD" w:rsidRPr="000B7540" w:rsidRDefault="001D1BCD" w:rsidP="002E7128">
            <w:pPr>
              <w:rPr>
                <w:rFonts w:ascii="標楷體" w:eastAsia="標楷體" w:hAnsi="標楷體"/>
              </w:rPr>
            </w:pPr>
          </w:p>
        </w:tc>
        <w:tc>
          <w:tcPr>
            <w:tcW w:w="2174" w:type="dxa"/>
            <w:tcBorders>
              <w:top w:val="nil"/>
              <w:left w:val="nil"/>
            </w:tcBorders>
          </w:tcPr>
          <w:p w:rsidR="001D1BCD" w:rsidRPr="000B7540" w:rsidRDefault="001D1BCD" w:rsidP="002E7128">
            <w:pPr>
              <w:rPr>
                <w:rFonts w:ascii="標楷體" w:eastAsia="標楷體" w:hAnsi="標楷體"/>
              </w:rPr>
            </w:pPr>
            <w:r w:rsidRPr="000B7540">
              <w:rPr>
                <w:rFonts w:ascii="標楷體" w:eastAsia="標楷體" w:hAnsi="標楷體" w:cs="標楷體" w:hint="eastAsia"/>
              </w:rPr>
              <w:t>傳真：</w:t>
            </w:r>
            <w:r>
              <w:rPr>
                <w:rFonts w:ascii="標楷體" w:eastAsia="標楷體" w:hAnsi="標楷體" w:cs="標楷體"/>
                <w:spacing w:val="-2"/>
                <w:kern w:val="0"/>
              </w:rPr>
              <w:t>2841766</w:t>
            </w:r>
          </w:p>
        </w:tc>
      </w:tr>
      <w:tr w:rsidR="001D1BCD" w:rsidRPr="000B7540">
        <w:trPr>
          <w:cantSplit/>
        </w:trPr>
        <w:tc>
          <w:tcPr>
            <w:tcW w:w="6130" w:type="dxa"/>
          </w:tcPr>
          <w:p w:rsidR="001D1BCD" w:rsidRPr="000B7540" w:rsidRDefault="001D1BCD" w:rsidP="002E7128">
            <w:pPr>
              <w:kinsoku w:val="0"/>
              <w:autoSpaceDE w:val="0"/>
              <w:autoSpaceDN w:val="0"/>
              <w:spacing w:line="340" w:lineRule="exact"/>
              <w:rPr>
                <w:rFonts w:ascii="標楷體" w:eastAsia="標楷體" w:hAnsi="標楷體"/>
                <w:spacing w:val="-4"/>
                <w:kern w:val="0"/>
              </w:rPr>
            </w:pPr>
            <w:r w:rsidRPr="000B7540">
              <w:rPr>
                <w:rFonts w:ascii="標楷體" w:eastAsia="標楷體" w:hAnsi="標楷體" w:cs="標楷體" w:hint="eastAsia"/>
                <w:spacing w:val="-4"/>
                <w:kern w:val="0"/>
              </w:rPr>
              <w:t>中華民國</w:t>
            </w:r>
            <w:r w:rsidRPr="000B7540">
              <w:rPr>
                <w:rFonts w:ascii="標楷體" w:eastAsia="標楷體" w:hAnsi="標楷體" w:cs="標楷體"/>
                <w:spacing w:val="-4"/>
                <w:kern w:val="0"/>
              </w:rPr>
              <w:t>10</w:t>
            </w:r>
            <w:r>
              <w:rPr>
                <w:rFonts w:ascii="標楷體" w:eastAsia="標楷體" w:hAnsi="標楷體" w:cs="標楷體"/>
                <w:spacing w:val="-4"/>
                <w:kern w:val="0"/>
              </w:rPr>
              <w:t>4</w:t>
            </w:r>
            <w:r w:rsidRPr="000B7540">
              <w:rPr>
                <w:rFonts w:ascii="標楷體" w:eastAsia="標楷體" w:hAnsi="標楷體" w:cs="標楷體" w:hint="eastAsia"/>
                <w:spacing w:val="-4"/>
                <w:kern w:val="0"/>
              </w:rPr>
              <w:t>年</w:t>
            </w:r>
            <w:r>
              <w:rPr>
                <w:rFonts w:ascii="標楷體" w:eastAsia="標楷體" w:hAnsi="標楷體" w:cs="標楷體"/>
                <w:spacing w:val="-4"/>
                <w:kern w:val="0"/>
              </w:rPr>
              <w:t>12</w:t>
            </w:r>
            <w:r w:rsidRPr="000B7540">
              <w:rPr>
                <w:rFonts w:ascii="標楷體" w:eastAsia="標楷體" w:hAnsi="標楷體" w:cs="標楷體" w:hint="eastAsia"/>
                <w:spacing w:val="-4"/>
                <w:kern w:val="0"/>
              </w:rPr>
              <w:t>月</w:t>
            </w:r>
            <w:r>
              <w:rPr>
                <w:rFonts w:ascii="標楷體" w:eastAsia="標楷體" w:hAnsi="標楷體" w:cs="標楷體"/>
                <w:spacing w:val="-4"/>
                <w:kern w:val="0"/>
              </w:rPr>
              <w:t>1</w:t>
            </w:r>
            <w:r w:rsidRPr="000B7540">
              <w:rPr>
                <w:rFonts w:ascii="標楷體" w:eastAsia="標楷體" w:hAnsi="標楷體" w:cs="標楷體" w:hint="eastAsia"/>
                <w:spacing w:val="-4"/>
                <w:kern w:val="0"/>
              </w:rPr>
              <w:t>日發布，並透過網際網路同步發送</w:t>
            </w:r>
          </w:p>
          <w:p w:rsidR="001D1BCD" w:rsidRPr="000B7540" w:rsidRDefault="001D1BCD" w:rsidP="002E7128">
            <w:pPr>
              <w:kinsoku w:val="0"/>
              <w:autoSpaceDE w:val="0"/>
              <w:autoSpaceDN w:val="0"/>
              <w:spacing w:line="340" w:lineRule="exact"/>
              <w:rPr>
                <w:rFonts w:ascii="標楷體" w:eastAsia="標楷體" w:hAnsi="標楷體"/>
                <w:b/>
                <w:bCs/>
                <w:spacing w:val="-4"/>
                <w:kern w:val="0"/>
              </w:rPr>
            </w:pPr>
            <w:r w:rsidRPr="000B7540">
              <w:rPr>
                <w:rFonts w:ascii="標楷體" w:eastAsia="標楷體" w:hAnsi="標楷體" w:cs="標楷體" w:hint="eastAsia"/>
                <w:spacing w:val="-4"/>
                <w:kern w:val="0"/>
              </w:rPr>
              <w:t>網址</w:t>
            </w:r>
            <w:r w:rsidRPr="000B7540">
              <w:rPr>
                <w:rFonts w:ascii="標楷體" w:eastAsia="標楷體" w:hAnsi="標楷體" w:cs="標楷體"/>
                <w:spacing w:val="-4"/>
                <w:kern w:val="0"/>
              </w:rPr>
              <w:t xml:space="preserve"> http</w:t>
            </w:r>
            <w:r w:rsidRPr="000B7540">
              <w:rPr>
                <w:rFonts w:ascii="標楷體" w:eastAsia="標楷體" w:hAnsi="標楷體" w:cs="標楷體" w:hint="eastAsia"/>
                <w:spacing w:val="-4"/>
                <w:kern w:val="0"/>
              </w:rPr>
              <w:t>：</w:t>
            </w:r>
            <w:r w:rsidRPr="000B7540">
              <w:rPr>
                <w:rFonts w:ascii="標楷體" w:eastAsia="標楷體" w:hAnsi="標楷體" w:cs="標楷體"/>
                <w:spacing w:val="-4"/>
                <w:kern w:val="0"/>
              </w:rPr>
              <w:t>//www.tyccc.gov.tw</w:t>
            </w:r>
          </w:p>
        </w:tc>
        <w:tc>
          <w:tcPr>
            <w:tcW w:w="3254" w:type="dxa"/>
            <w:gridSpan w:val="2"/>
          </w:tcPr>
          <w:p w:rsidR="001D1BCD" w:rsidRPr="000B7540" w:rsidRDefault="001D1BCD" w:rsidP="002E7128">
            <w:pPr>
              <w:spacing w:line="340" w:lineRule="exact"/>
              <w:rPr>
                <w:rFonts w:ascii="標楷體" w:eastAsia="標楷體" w:hAnsi="標楷體"/>
                <w:kern w:val="0"/>
              </w:rPr>
            </w:pPr>
            <w:r w:rsidRPr="000B7540">
              <w:rPr>
                <w:rFonts w:ascii="標楷體" w:eastAsia="標楷體" w:hAnsi="標楷體" w:cs="標楷體" w:hint="eastAsia"/>
                <w:spacing w:val="-2"/>
                <w:kern w:val="0"/>
              </w:rPr>
              <w:t>本稿連絡人：</w:t>
            </w:r>
            <w:r>
              <w:rPr>
                <w:rFonts w:ascii="標楷體" w:eastAsia="標楷體" w:hAnsi="標楷體" w:cs="標楷體" w:hint="eastAsia"/>
                <w:spacing w:val="-2"/>
                <w:kern w:val="0"/>
              </w:rPr>
              <w:t>洪薏茹</w:t>
            </w:r>
          </w:p>
          <w:p w:rsidR="001D1BCD" w:rsidRPr="000B7540" w:rsidRDefault="001D1BCD" w:rsidP="002E7128">
            <w:pPr>
              <w:kinsoku w:val="0"/>
              <w:autoSpaceDE w:val="0"/>
              <w:autoSpaceDN w:val="0"/>
              <w:spacing w:line="340" w:lineRule="exact"/>
              <w:rPr>
                <w:rFonts w:ascii="標楷體" w:eastAsia="標楷體" w:hAnsi="標楷體"/>
                <w:spacing w:val="-2"/>
                <w:kern w:val="0"/>
              </w:rPr>
            </w:pPr>
            <w:r w:rsidRPr="000B7540">
              <w:rPr>
                <w:rFonts w:ascii="標楷體" w:eastAsia="標楷體" w:hAnsi="標楷體" w:cs="標楷體" w:hint="eastAsia"/>
                <w:spacing w:val="-2"/>
                <w:kern w:val="0"/>
              </w:rPr>
              <w:t>電話：</w:t>
            </w:r>
            <w:r>
              <w:rPr>
                <w:rFonts w:ascii="標楷體" w:eastAsia="標楷體" w:hAnsi="標楷體" w:cs="標楷體"/>
                <w:spacing w:val="-2"/>
                <w:kern w:val="0"/>
              </w:rPr>
              <w:t>(03)2841866</w:t>
            </w:r>
            <w:r w:rsidRPr="000B7540">
              <w:rPr>
                <w:rFonts w:ascii="標楷體" w:eastAsia="標楷體" w:hAnsi="標楷體" w:cs="標楷體" w:hint="eastAsia"/>
                <w:spacing w:val="-2"/>
                <w:kern w:val="0"/>
              </w:rPr>
              <w:t>轉</w:t>
            </w:r>
            <w:r>
              <w:rPr>
                <w:rFonts w:ascii="標楷體" w:eastAsia="標楷體" w:hAnsi="標楷體" w:cs="標楷體"/>
                <w:spacing w:val="-2"/>
                <w:kern w:val="0"/>
              </w:rPr>
              <w:t>609</w:t>
            </w:r>
          </w:p>
        </w:tc>
      </w:tr>
    </w:tbl>
    <w:p w:rsidR="001D1BCD" w:rsidRDefault="001D1BCD" w:rsidP="001D1BCD">
      <w:pPr>
        <w:spacing w:line="560" w:lineRule="exact"/>
        <w:ind w:rightChars="-82" w:right="31680"/>
        <w:jc w:val="center"/>
        <w:rPr>
          <w:rFonts w:ascii="標楷體" w:eastAsia="標楷體" w:hAnsi="標楷體"/>
          <w:b/>
          <w:bCs/>
          <w:sz w:val="32"/>
          <w:szCs w:val="32"/>
        </w:rPr>
      </w:pPr>
      <w:r>
        <w:rPr>
          <w:rFonts w:ascii="標楷體" w:eastAsia="標楷體" w:hAnsi="標楷體" w:cs="標楷體" w:hint="eastAsia"/>
          <w:b/>
          <w:bCs/>
          <w:sz w:val="32"/>
          <w:szCs w:val="32"/>
        </w:rPr>
        <w:t>桃園市政府與中原大學攜手合作</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開創設計新紀元</w:t>
      </w:r>
    </w:p>
    <w:p w:rsidR="001D1BCD" w:rsidRPr="006C39D0" w:rsidRDefault="001D1BCD" w:rsidP="00F35697">
      <w:pPr>
        <w:spacing w:line="560" w:lineRule="exact"/>
        <w:ind w:rightChars="-82" w:right="31680"/>
        <w:jc w:val="center"/>
        <w:rPr>
          <w:rFonts w:ascii="標楷體" w:eastAsia="標楷體" w:hAnsi="標楷體"/>
          <w:b/>
          <w:bCs/>
          <w:sz w:val="32"/>
          <w:szCs w:val="32"/>
        </w:rPr>
      </w:pPr>
      <w:r w:rsidRPr="006C39D0">
        <w:rPr>
          <w:rFonts w:ascii="標楷體" w:eastAsia="標楷體" w:hAnsi="標楷體" w:cs="標楷體" w:hint="eastAsia"/>
          <w:b/>
          <w:bCs/>
          <w:sz w:val="32"/>
          <w:szCs w:val="32"/>
        </w:rPr>
        <w:t>《</w:t>
      </w:r>
      <w:r w:rsidRPr="006C39D0">
        <w:rPr>
          <w:rFonts w:ascii="標楷體" w:eastAsia="標楷體" w:hAnsi="標楷體" w:cs="標楷體"/>
          <w:b/>
          <w:bCs/>
          <w:sz w:val="32"/>
          <w:szCs w:val="32"/>
        </w:rPr>
        <w:t>2015</w:t>
      </w:r>
      <w:r w:rsidRPr="006C39D0">
        <w:rPr>
          <w:rFonts w:ascii="標楷體" w:eastAsia="標楷體" w:hAnsi="標楷體" w:cs="標楷體" w:hint="eastAsia"/>
          <w:b/>
          <w:bCs/>
          <w:sz w:val="32"/>
          <w:szCs w:val="32"/>
        </w:rPr>
        <w:t>紅點設計獲獎作品展》</w:t>
      </w:r>
    </w:p>
    <w:p w:rsidR="001D1BCD" w:rsidRDefault="001D1BCD" w:rsidP="00F35697">
      <w:pPr>
        <w:spacing w:line="560" w:lineRule="exact"/>
        <w:ind w:rightChars="-82" w:right="31680"/>
        <w:jc w:val="center"/>
        <w:rPr>
          <w:rFonts w:ascii="標楷體" w:eastAsia="標楷體" w:hAnsi="標楷體"/>
          <w:b/>
          <w:bCs/>
          <w:sz w:val="32"/>
          <w:szCs w:val="32"/>
        </w:rPr>
      </w:pPr>
      <w:r w:rsidRPr="006C39D0">
        <w:rPr>
          <w:rFonts w:ascii="標楷體" w:eastAsia="標楷體" w:hAnsi="標楷體" w:cs="標楷體" w:hint="eastAsia"/>
          <w:b/>
          <w:bCs/>
          <w:sz w:val="32"/>
          <w:szCs w:val="32"/>
        </w:rPr>
        <w:t>開幕暨捐贈儀式</w:t>
      </w:r>
      <w:r w:rsidRPr="006C39D0">
        <w:rPr>
          <w:rFonts w:ascii="標楷體" w:eastAsia="標楷體" w:hAnsi="標楷體" w:cs="標楷體"/>
          <w:b/>
          <w:bCs/>
          <w:sz w:val="32"/>
          <w:szCs w:val="32"/>
        </w:rPr>
        <w:t>12</w:t>
      </w:r>
      <w:r>
        <w:rPr>
          <w:rFonts w:ascii="標楷體" w:eastAsia="標楷體" w:hAnsi="標楷體" w:cs="標楷體"/>
          <w:b/>
          <w:bCs/>
          <w:sz w:val="32"/>
          <w:szCs w:val="32"/>
        </w:rPr>
        <w:t>/</w:t>
      </w:r>
      <w:r w:rsidRPr="006C39D0">
        <w:rPr>
          <w:rFonts w:ascii="標楷體" w:eastAsia="標楷體" w:hAnsi="標楷體" w:cs="標楷體"/>
          <w:b/>
          <w:bCs/>
          <w:sz w:val="32"/>
          <w:szCs w:val="32"/>
        </w:rPr>
        <w:t>3</w:t>
      </w:r>
      <w:r w:rsidRPr="006C39D0">
        <w:rPr>
          <w:rFonts w:ascii="標楷體" w:eastAsia="標楷體" w:hAnsi="標楷體" w:cs="標楷體" w:hint="eastAsia"/>
          <w:b/>
          <w:bCs/>
          <w:sz w:val="32"/>
          <w:szCs w:val="32"/>
        </w:rPr>
        <w:t>盛大舉行</w:t>
      </w:r>
    </w:p>
    <w:p w:rsidR="001D1BCD" w:rsidRDefault="001D1BCD" w:rsidP="00F35697">
      <w:pPr>
        <w:spacing w:line="560" w:lineRule="exact"/>
        <w:ind w:rightChars="-82" w:right="31680"/>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由桃園市政府協助辦理的「</w:t>
      </w:r>
      <w:hyperlink r:id="rId6" w:tooltip="按右鍵另存附檔" w:history="1">
        <w:r w:rsidRPr="00D45314">
          <w:rPr>
            <w:rFonts w:ascii="標楷體" w:eastAsia="標楷體" w:hAnsi="標楷體" w:cs="標楷體" w:hint="eastAsia"/>
            <w:sz w:val="28"/>
            <w:szCs w:val="28"/>
          </w:rPr>
          <w:t>中原大學紅點展演與文創培育計畫</w:t>
        </w:r>
      </w:hyperlink>
      <w:r>
        <w:rPr>
          <w:rFonts w:ascii="標楷體" w:eastAsia="標楷體" w:hAnsi="標楷體" w:cs="標楷體" w:hint="eastAsia"/>
          <w:sz w:val="28"/>
          <w:szCs w:val="28"/>
        </w:rPr>
        <w:t>」將於</w:t>
      </w:r>
      <w:r>
        <w:rPr>
          <w:rFonts w:ascii="標楷體" w:eastAsia="標楷體" w:hAnsi="標楷體" w:cs="標楷體"/>
          <w:sz w:val="28"/>
          <w:szCs w:val="28"/>
        </w:rPr>
        <w:t>12</w:t>
      </w:r>
      <w:r>
        <w:rPr>
          <w:rFonts w:ascii="標楷體" w:eastAsia="標楷體" w:hAnsi="標楷體" w:cs="標楷體" w:hint="eastAsia"/>
          <w:sz w:val="28"/>
          <w:szCs w:val="28"/>
        </w:rPr>
        <w:t>月</w:t>
      </w:r>
      <w:r>
        <w:rPr>
          <w:rFonts w:ascii="標楷體" w:eastAsia="標楷體" w:hAnsi="標楷體" w:cs="標楷體"/>
          <w:sz w:val="28"/>
          <w:szCs w:val="28"/>
        </w:rPr>
        <w:t>3</w:t>
      </w:r>
      <w:r>
        <w:rPr>
          <w:rFonts w:ascii="標楷體" w:eastAsia="標楷體" w:hAnsi="標楷體" w:cs="標楷體" w:hint="eastAsia"/>
          <w:sz w:val="28"/>
          <w:szCs w:val="28"/>
        </w:rPr>
        <w:t>日</w:t>
      </w: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於中原大學教學大樓舉行開幕暨捐贈儀式，紅點設計大獎主席</w:t>
      </w:r>
      <w:r>
        <w:rPr>
          <w:rFonts w:ascii="標楷體" w:eastAsia="標楷體" w:hAnsi="標楷體" w:cs="標楷體"/>
          <w:sz w:val="28"/>
          <w:szCs w:val="28"/>
        </w:rPr>
        <w:t>Professor Dr. Peter Zec</w:t>
      </w:r>
      <w:r>
        <w:rPr>
          <w:rFonts w:ascii="標楷體" w:eastAsia="標楷體" w:hAnsi="標楷體" w:cs="標楷體" w:hint="eastAsia"/>
          <w:sz w:val="28"/>
          <w:szCs w:val="28"/>
        </w:rPr>
        <w:t>親臨現場指導桃園在地設計產業，期待透過此機會帶動桃園設計文創產業蓬勃發展！</w:t>
      </w:r>
    </w:p>
    <w:p w:rsidR="001D1BCD" w:rsidRDefault="001D1BCD" w:rsidP="00F35697">
      <w:pPr>
        <w:spacing w:line="560" w:lineRule="exact"/>
        <w:ind w:rightChars="-82" w:right="31680"/>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素有</w:t>
      </w:r>
      <w:r w:rsidRPr="006C39D0">
        <w:rPr>
          <w:rFonts w:ascii="標楷體" w:eastAsia="標楷體" w:hAnsi="標楷體" w:cs="標楷體" w:hint="eastAsia"/>
          <w:sz w:val="28"/>
          <w:szCs w:val="28"/>
        </w:rPr>
        <w:t>設計屆奧斯卡獎之稱的</w:t>
      </w:r>
      <w:r>
        <w:rPr>
          <w:rFonts w:ascii="標楷體" w:eastAsia="標楷體" w:hAnsi="標楷體" w:cs="標楷體" w:hint="eastAsia"/>
          <w:sz w:val="28"/>
          <w:szCs w:val="28"/>
        </w:rPr>
        <w:t>德國紅點設計獎</w:t>
      </w:r>
      <w:r>
        <w:rPr>
          <w:rFonts w:ascii="標楷體" w:eastAsia="標楷體" w:hAnsi="標楷體" w:cs="標楷體"/>
          <w:sz w:val="28"/>
          <w:szCs w:val="28"/>
        </w:rPr>
        <w:t>(Red Dot Design Award)</w:t>
      </w:r>
      <w:r>
        <w:rPr>
          <w:rFonts w:ascii="標楷體" w:eastAsia="標楷體" w:hAnsi="標楷體" w:cs="標楷體" w:hint="eastAsia"/>
          <w:sz w:val="28"/>
          <w:szCs w:val="28"/>
        </w:rPr>
        <w:t>將於</w:t>
      </w:r>
      <w:r>
        <w:rPr>
          <w:rFonts w:ascii="標楷體" w:eastAsia="標楷體" w:hAnsi="標楷體" w:cs="標楷體"/>
          <w:sz w:val="28"/>
          <w:szCs w:val="28"/>
        </w:rPr>
        <w:t>12</w:t>
      </w:r>
      <w:r>
        <w:rPr>
          <w:rFonts w:ascii="標楷體" w:eastAsia="標楷體" w:hAnsi="標楷體" w:cs="標楷體" w:hint="eastAsia"/>
          <w:sz w:val="28"/>
          <w:szCs w:val="28"/>
        </w:rPr>
        <w:t>月起於中原大學舉辦一連串的設計獲獎作品展覽，並於</w:t>
      </w:r>
      <w:r>
        <w:rPr>
          <w:rFonts w:ascii="標楷體" w:eastAsia="標楷體" w:hAnsi="標楷體" w:cs="標楷體"/>
          <w:sz w:val="28"/>
          <w:szCs w:val="28"/>
        </w:rPr>
        <w:t>12</w:t>
      </w:r>
      <w:r>
        <w:rPr>
          <w:rFonts w:ascii="標楷體" w:eastAsia="標楷體" w:hAnsi="標楷體" w:cs="標楷體" w:hint="eastAsia"/>
          <w:sz w:val="28"/>
          <w:szCs w:val="28"/>
        </w:rPr>
        <w:t>月</w:t>
      </w:r>
      <w:r>
        <w:rPr>
          <w:rFonts w:ascii="標楷體" w:eastAsia="標楷體" w:hAnsi="標楷體" w:cs="標楷體"/>
          <w:sz w:val="28"/>
          <w:szCs w:val="28"/>
        </w:rPr>
        <w:t>3</w:t>
      </w:r>
      <w:r>
        <w:rPr>
          <w:rFonts w:ascii="標楷體" w:eastAsia="標楷體" w:hAnsi="標楷體" w:cs="標楷體" w:hint="eastAsia"/>
          <w:sz w:val="28"/>
          <w:szCs w:val="28"/>
        </w:rPr>
        <w:t>日</w:t>
      </w: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「開幕暨作品捐贈儀式」捐贈德國紅點設計博物館</w:t>
      </w:r>
      <w:r>
        <w:rPr>
          <w:rFonts w:ascii="標楷體" w:eastAsia="標楷體" w:hAnsi="標楷體" w:cs="標楷體"/>
          <w:sz w:val="28"/>
          <w:szCs w:val="28"/>
        </w:rPr>
        <w:t>2014 Communication Design Award</w:t>
      </w:r>
      <w:r>
        <w:rPr>
          <w:rFonts w:ascii="標楷體" w:eastAsia="標楷體" w:hAnsi="標楷體" w:cs="標楷體" w:hint="eastAsia"/>
          <w:sz w:val="28"/>
          <w:szCs w:val="28"/>
        </w:rPr>
        <w:t>的優秀獲獎展品予中原大學典藏。紅點博物館原只於德國及新加坡展出，但此次有幸邀請到紅點</w:t>
      </w:r>
      <w:r>
        <w:rPr>
          <w:rFonts w:ascii="標楷體" w:eastAsia="標楷體" w:hAnsi="標楷體" w:cs="標楷體"/>
          <w:sz w:val="28"/>
          <w:szCs w:val="28"/>
        </w:rPr>
        <w:t>Professor Dr. Peter Zec</w:t>
      </w:r>
      <w:r>
        <w:rPr>
          <w:rFonts w:ascii="標楷體" w:eastAsia="標楷體" w:hAnsi="標楷體" w:cs="標楷體" w:hint="eastAsia"/>
          <w:sz w:val="28"/>
          <w:szCs w:val="28"/>
        </w:rPr>
        <w:t>與會，並在桃園展出，機會難得，歡迎對文創有興趣的民眾把握時間來看展。</w:t>
      </w:r>
    </w:p>
    <w:p w:rsidR="001D1BCD" w:rsidRPr="006C39D0" w:rsidRDefault="001D1BCD" w:rsidP="00F35697">
      <w:pPr>
        <w:spacing w:line="560" w:lineRule="exact"/>
        <w:ind w:rightChars="-82" w:right="31680"/>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 xml:space="preserve">　文化局重視本市設計文創產業，除了透過文化創意產業補助計畫實質挹注中原大學辦理紅點設計展外，也協助辦理一系列的設計導覽工作坊、設計競賽與文創講座等活動，同時預計在文化局和藝文設施管理中心舉辦巡迴展，希冀藉此促進文化創意產業的推廣與勃興，將桃園文創設計產業推向國際舞台！</w:t>
      </w:r>
    </w:p>
    <w:p w:rsidR="001D1BCD" w:rsidRPr="00347167" w:rsidRDefault="001D1BCD" w:rsidP="00820846">
      <w:pPr>
        <w:spacing w:line="100" w:lineRule="exact"/>
        <w:ind w:rightChars="-260" w:right="31680"/>
        <w:rPr>
          <w:rFonts w:ascii="標楷體" w:eastAsia="標楷體" w:hAnsi="標楷體"/>
          <w:sz w:val="28"/>
          <w:szCs w:val="28"/>
        </w:rPr>
      </w:pPr>
    </w:p>
    <w:sectPr w:rsidR="001D1BCD" w:rsidRPr="00347167" w:rsidSect="00AF0A5B">
      <w:pgSz w:w="11906" w:h="16838"/>
      <w:pgMar w:top="1440"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CD" w:rsidRDefault="001D1BCD" w:rsidP="0046332B">
      <w:r>
        <w:separator/>
      </w:r>
    </w:p>
  </w:endnote>
  <w:endnote w:type="continuationSeparator" w:id="0">
    <w:p w:rsidR="001D1BCD" w:rsidRDefault="001D1BCD" w:rsidP="00463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CD" w:rsidRDefault="001D1BCD" w:rsidP="0046332B">
      <w:r>
        <w:separator/>
      </w:r>
    </w:p>
  </w:footnote>
  <w:footnote w:type="continuationSeparator" w:id="0">
    <w:p w:rsidR="001D1BCD" w:rsidRDefault="001D1BCD" w:rsidP="004633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B5C"/>
    <w:rsid w:val="00020743"/>
    <w:rsid w:val="00035C95"/>
    <w:rsid w:val="0005782A"/>
    <w:rsid w:val="00061B8D"/>
    <w:rsid w:val="00067A3E"/>
    <w:rsid w:val="000A1248"/>
    <w:rsid w:val="000B7540"/>
    <w:rsid w:val="000C49A0"/>
    <w:rsid w:val="0012125D"/>
    <w:rsid w:val="00166EFB"/>
    <w:rsid w:val="00175255"/>
    <w:rsid w:val="00181CA9"/>
    <w:rsid w:val="00192792"/>
    <w:rsid w:val="00197D07"/>
    <w:rsid w:val="001B444A"/>
    <w:rsid w:val="001D1BCD"/>
    <w:rsid w:val="002430E8"/>
    <w:rsid w:val="00253212"/>
    <w:rsid w:val="00283B1F"/>
    <w:rsid w:val="002C33F7"/>
    <w:rsid w:val="002D2582"/>
    <w:rsid w:val="002E7128"/>
    <w:rsid w:val="002F40B1"/>
    <w:rsid w:val="003445B6"/>
    <w:rsid w:val="00347167"/>
    <w:rsid w:val="00372B30"/>
    <w:rsid w:val="003B2196"/>
    <w:rsid w:val="003C6F60"/>
    <w:rsid w:val="003E26DA"/>
    <w:rsid w:val="00452EC4"/>
    <w:rsid w:val="0046332B"/>
    <w:rsid w:val="00491BD2"/>
    <w:rsid w:val="004B68D7"/>
    <w:rsid w:val="004C238A"/>
    <w:rsid w:val="004D4A38"/>
    <w:rsid w:val="004D70E2"/>
    <w:rsid w:val="004F6305"/>
    <w:rsid w:val="00514154"/>
    <w:rsid w:val="00522F5F"/>
    <w:rsid w:val="00575EA1"/>
    <w:rsid w:val="005849FA"/>
    <w:rsid w:val="005A5806"/>
    <w:rsid w:val="005A6DC3"/>
    <w:rsid w:val="005C2448"/>
    <w:rsid w:val="005C6214"/>
    <w:rsid w:val="006004CE"/>
    <w:rsid w:val="00632386"/>
    <w:rsid w:val="00633AB7"/>
    <w:rsid w:val="00640D1C"/>
    <w:rsid w:val="00641A9C"/>
    <w:rsid w:val="006978B6"/>
    <w:rsid w:val="006C39D0"/>
    <w:rsid w:val="0072765F"/>
    <w:rsid w:val="00731465"/>
    <w:rsid w:val="0075299A"/>
    <w:rsid w:val="00792170"/>
    <w:rsid w:val="007B3D87"/>
    <w:rsid w:val="007E55DE"/>
    <w:rsid w:val="00811702"/>
    <w:rsid w:val="00820846"/>
    <w:rsid w:val="00842129"/>
    <w:rsid w:val="00853879"/>
    <w:rsid w:val="00880FE2"/>
    <w:rsid w:val="00884E6C"/>
    <w:rsid w:val="008C2A91"/>
    <w:rsid w:val="008E00A5"/>
    <w:rsid w:val="00930F4D"/>
    <w:rsid w:val="00964E4B"/>
    <w:rsid w:val="00973A9B"/>
    <w:rsid w:val="00975CCE"/>
    <w:rsid w:val="00977576"/>
    <w:rsid w:val="00977F2A"/>
    <w:rsid w:val="009B23AD"/>
    <w:rsid w:val="009B346F"/>
    <w:rsid w:val="00A2690A"/>
    <w:rsid w:val="00A34D80"/>
    <w:rsid w:val="00A95926"/>
    <w:rsid w:val="00AF0A5B"/>
    <w:rsid w:val="00B14C3C"/>
    <w:rsid w:val="00B24748"/>
    <w:rsid w:val="00B41DE2"/>
    <w:rsid w:val="00C24D9F"/>
    <w:rsid w:val="00C262CE"/>
    <w:rsid w:val="00C26642"/>
    <w:rsid w:val="00C371AF"/>
    <w:rsid w:val="00C92777"/>
    <w:rsid w:val="00CA0D10"/>
    <w:rsid w:val="00CA30A8"/>
    <w:rsid w:val="00CB4D79"/>
    <w:rsid w:val="00D00669"/>
    <w:rsid w:val="00D36618"/>
    <w:rsid w:val="00D45314"/>
    <w:rsid w:val="00D71BBB"/>
    <w:rsid w:val="00D77E03"/>
    <w:rsid w:val="00DA7B5C"/>
    <w:rsid w:val="00E05B41"/>
    <w:rsid w:val="00E11930"/>
    <w:rsid w:val="00E157AB"/>
    <w:rsid w:val="00E43F0D"/>
    <w:rsid w:val="00E72898"/>
    <w:rsid w:val="00E905FF"/>
    <w:rsid w:val="00EA3867"/>
    <w:rsid w:val="00EA62DF"/>
    <w:rsid w:val="00F03263"/>
    <w:rsid w:val="00F35697"/>
    <w:rsid w:val="00F4178B"/>
    <w:rsid w:val="00F81414"/>
    <w:rsid w:val="00FA140E"/>
    <w:rsid w:val="00FA77DA"/>
    <w:rsid w:val="00FD6EE9"/>
    <w:rsid w:val="00FF6F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5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A7B5C"/>
  </w:style>
  <w:style w:type="character" w:customStyle="1" w:styleId="CommentTextChar">
    <w:name w:val="Comment Text Char"/>
    <w:basedOn w:val="DefaultParagraphFont"/>
    <w:link w:val="CommentText"/>
    <w:uiPriority w:val="99"/>
    <w:locked/>
    <w:rsid w:val="00DA7B5C"/>
    <w:rPr>
      <w:rFonts w:ascii="Times New Roman" w:eastAsia="新細明體" w:hAnsi="Times New Roman" w:cs="Times New Roman"/>
      <w:sz w:val="24"/>
      <w:szCs w:val="24"/>
    </w:rPr>
  </w:style>
  <w:style w:type="table" w:styleId="TableGrid">
    <w:name w:val="Table Grid"/>
    <w:basedOn w:val="TableNormal"/>
    <w:uiPriority w:val="99"/>
    <w:rsid w:val="00C9277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332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6332B"/>
    <w:rPr>
      <w:rFonts w:ascii="Times New Roman" w:eastAsia="新細明體" w:hAnsi="Times New Roman" w:cs="Times New Roman"/>
      <w:sz w:val="20"/>
      <w:szCs w:val="20"/>
    </w:rPr>
  </w:style>
  <w:style w:type="paragraph" w:styleId="Footer">
    <w:name w:val="footer"/>
    <w:basedOn w:val="Normal"/>
    <w:link w:val="FooterChar"/>
    <w:uiPriority w:val="99"/>
    <w:rsid w:val="0046332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6332B"/>
    <w:rPr>
      <w:rFonts w:ascii="Times New Roman" w:eastAsia="新細明體" w:hAnsi="Times New Roman" w:cs="Times New Roman"/>
      <w:sz w:val="20"/>
      <w:szCs w:val="20"/>
    </w:rPr>
  </w:style>
  <w:style w:type="character" w:styleId="Hyperlink">
    <w:name w:val="Hyperlink"/>
    <w:basedOn w:val="DefaultParagraphFont"/>
    <w:uiPriority w:val="99"/>
    <w:rsid w:val="00D453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yccc.gov.tw/cgi-bin/downfile/B/92822630599_tmp1A.pdf/1041117_%E7%99%BC%E6%96%87%E7%89%88-%E4%B8%AD%E5%8E%9F%E5%A4%A7%E5%AD%B8%E7%B4%85%E9%BB%9E%E5%B1%95%E6%BC%94%E8%88%87%E6%96%87%E5%89%B5%E5%9F%B9%E8%82%B2%E8%A8%88%E7%95%AB-%E5%90%AB%E7%94%B3%E8%AB%8B%E8%A1%A8.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150</Words>
  <Characters>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2015-11-30T06:21:00Z</dcterms:created>
  <dcterms:modified xsi:type="dcterms:W3CDTF">2015-12-01T02:04:00Z</dcterms:modified>
</cp:coreProperties>
</file>