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40"/>
        <w:gridCol w:w="1080"/>
        <w:gridCol w:w="2120"/>
      </w:tblGrid>
      <w:tr w:rsidR="008627FD" w:rsidRPr="00305945" w:rsidTr="005E174A">
        <w:trPr>
          <w:cantSplit/>
          <w:trHeight w:val="64"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8627FD" w:rsidRPr="00305945" w:rsidRDefault="008627FD" w:rsidP="005E174A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305945">
              <w:rPr>
                <w:rFonts w:ascii="標楷體" w:eastAsia="標楷體" w:hAnsi="標楷體" w:cs="標楷體" w:hint="eastAsia"/>
                <w:color w:val="FFFFFF"/>
              </w:rPr>
              <w:t>新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聞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桃園市桃園區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縣府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路</w:t>
            </w:r>
            <w:r w:rsidR="008627FD" w:rsidRPr="00305945">
              <w:rPr>
                <w:rFonts w:ascii="標楷體" w:eastAsia="標楷體" w:hAnsi="標楷體" w:cs="標楷體"/>
                <w:spacing w:val="-4"/>
                <w:kern w:val="0"/>
              </w:rPr>
              <w:t>21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電話：</w:t>
            </w:r>
            <w:r w:rsidRPr="00305945">
              <w:rPr>
                <w:rFonts w:ascii="標楷體" w:eastAsia="標楷體" w:hAnsi="標楷體" w:cs="標楷體"/>
              </w:rPr>
              <w:t>3322592</w:t>
            </w:r>
          </w:p>
        </w:tc>
      </w:tr>
      <w:tr w:rsidR="008627FD" w:rsidRPr="00305945" w:rsidTr="005E174A">
        <w:trPr>
          <w:cantSplit/>
          <w:trHeight w:val="74"/>
        </w:trPr>
        <w:tc>
          <w:tcPr>
            <w:tcW w:w="5940" w:type="dxa"/>
            <w:tcBorders>
              <w:top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傳真：</w:t>
            </w:r>
            <w:r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 w:hint="eastAsia"/>
              </w:rPr>
              <w:t>63806</w:t>
            </w:r>
          </w:p>
        </w:tc>
      </w:tr>
      <w:tr w:rsidR="008627FD" w:rsidRPr="00305945" w:rsidTr="005E174A">
        <w:trPr>
          <w:cantSplit/>
        </w:trPr>
        <w:tc>
          <w:tcPr>
            <w:tcW w:w="5940" w:type="dxa"/>
          </w:tcPr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="00231EE4">
              <w:rPr>
                <w:rFonts w:ascii="標楷體" w:eastAsia="標楷體" w:hAnsi="標楷體" w:cs="標楷體" w:hint="eastAsia"/>
                <w:spacing w:val="-4"/>
                <w:kern w:val="0"/>
              </w:rPr>
              <w:t>4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="002E5E6F">
              <w:rPr>
                <w:rFonts w:ascii="標楷體" w:eastAsia="標楷體" w:hAnsi="標楷體" w:cs="標楷體" w:hint="eastAsia"/>
                <w:spacing w:val="-4"/>
                <w:kern w:val="0"/>
              </w:rPr>
              <w:t>12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 w:rsidR="00511FFF">
              <w:rPr>
                <w:rFonts w:ascii="標楷體" w:eastAsia="標楷體" w:hAnsi="標楷體" w:cs="標楷體" w:hint="eastAsia"/>
                <w:spacing w:val="-4"/>
                <w:kern w:val="0"/>
              </w:rPr>
              <w:t>11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網址：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http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//www.tyccc.gov.tw</w:t>
            </w:r>
          </w:p>
        </w:tc>
        <w:tc>
          <w:tcPr>
            <w:tcW w:w="3200" w:type="dxa"/>
            <w:gridSpan w:val="2"/>
          </w:tcPr>
          <w:p w:rsidR="008627FD" w:rsidRPr="00305945" w:rsidRDefault="008627FD" w:rsidP="005E174A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本稿連絡人：</w:t>
            </w:r>
            <w:r w:rsidR="002E5E6F">
              <w:rPr>
                <w:rFonts w:ascii="標楷體" w:eastAsia="標楷體" w:hAnsi="標楷體" w:cs="標楷體" w:hint="eastAsia"/>
                <w:kern w:val="0"/>
              </w:rPr>
              <w:t>湯喻甯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標楷體"/>
                <w:spacing w:val="-2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305945">
              <w:rPr>
                <w:rFonts w:ascii="標楷體" w:eastAsia="標楷體" w:hAnsi="標楷體" w:cs="標楷體"/>
                <w:spacing w:val="-2"/>
                <w:kern w:val="0"/>
              </w:rPr>
              <w:t>(03)3322592</w:t>
            </w: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8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30</w:t>
            </w:r>
            <w:r w:rsidR="002E5E6F">
              <w:rPr>
                <w:rFonts w:ascii="標楷體" w:eastAsia="標楷體" w:hAnsi="標楷體" w:cs="標楷體" w:hint="eastAsia"/>
                <w:spacing w:val="-2"/>
                <w:kern w:val="0"/>
              </w:rPr>
              <w:t>4</w:t>
            </w:r>
          </w:p>
        </w:tc>
      </w:tr>
    </w:tbl>
    <w:p w:rsidR="00534C2F" w:rsidRPr="005534C4" w:rsidRDefault="005534C4" w:rsidP="005534C4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國際鼓號樂隊</w:t>
      </w:r>
      <w:r w:rsidR="00995AC5">
        <w:rPr>
          <w:rFonts w:ascii="標楷體" w:eastAsia="標楷體" w:hAnsi="標楷體" w:hint="eastAsia"/>
          <w:b/>
          <w:sz w:val="32"/>
          <w:szCs w:val="32"/>
        </w:rPr>
        <w:t>桃園</w:t>
      </w:r>
      <w:r w:rsidR="00737D0E">
        <w:rPr>
          <w:rFonts w:ascii="標楷體" w:eastAsia="標楷體" w:hAnsi="標楷體" w:hint="eastAsia"/>
          <w:b/>
          <w:sz w:val="32"/>
          <w:szCs w:val="32"/>
        </w:rPr>
        <w:t>12/10</w:t>
      </w:r>
      <w:r w:rsidR="00E405AA">
        <w:rPr>
          <w:rFonts w:ascii="標楷體" w:eastAsia="標楷體" w:hAnsi="標楷體" w:hint="eastAsia"/>
          <w:b/>
          <w:sz w:val="32"/>
          <w:szCs w:val="32"/>
        </w:rPr>
        <w:t>驚喜快閃</w:t>
      </w:r>
      <w:r w:rsidR="00995AC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405AA">
        <w:rPr>
          <w:rFonts w:ascii="標楷體" w:eastAsia="標楷體" w:hAnsi="標楷體" w:hint="eastAsia"/>
          <w:b/>
          <w:sz w:val="32"/>
          <w:szCs w:val="32"/>
        </w:rPr>
        <w:t>現場民眾熱情圍觀</w:t>
      </w:r>
    </w:p>
    <w:p w:rsidR="00534C2F" w:rsidRPr="00C8723D" w:rsidRDefault="00534C2F" w:rsidP="00D96789">
      <w:pPr>
        <w:spacing w:line="360" w:lineRule="exact"/>
        <w:jc w:val="center"/>
        <w:rPr>
          <w:rFonts w:ascii="標楷體" w:eastAsia="標楷體" w:hAnsi="標楷體" w:cs="Times New Roman"/>
          <w:bCs/>
        </w:rPr>
      </w:pPr>
    </w:p>
    <w:p w:rsidR="0068449E" w:rsidRPr="0068449E" w:rsidRDefault="00B457E2" w:rsidP="0068449E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12月</w:t>
      </w:r>
      <w:r w:rsidR="00737D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37D0E">
        <w:rPr>
          <w:rFonts w:ascii="標楷體" w:eastAsia="標楷體" w:hAnsi="標楷體" w:hint="eastAsia"/>
          <w:sz w:val="28"/>
          <w:szCs w:val="28"/>
        </w:rPr>
        <w:t>晚間</w:t>
      </w:r>
      <w:r>
        <w:rPr>
          <w:rFonts w:ascii="標楷體" w:eastAsia="標楷體" w:hAnsi="標楷體" w:hint="eastAsia"/>
          <w:sz w:val="28"/>
          <w:szCs w:val="28"/>
        </w:rPr>
        <w:t>，國際鼓號樂隊成</w:t>
      </w:r>
      <w:r w:rsidR="00737D0E">
        <w:rPr>
          <w:rFonts w:ascii="標楷體" w:eastAsia="標楷體" w:hAnsi="標楷體" w:hint="eastAsia"/>
          <w:sz w:val="28"/>
          <w:szCs w:val="28"/>
        </w:rPr>
        <w:t>員</w:t>
      </w:r>
      <w:r w:rsidR="000179DC">
        <w:rPr>
          <w:rFonts w:ascii="標楷體" w:eastAsia="標楷體" w:hAnsi="標楷體" w:hint="eastAsia"/>
          <w:sz w:val="28"/>
          <w:szCs w:val="28"/>
        </w:rPr>
        <w:t>演奏著氣勢磅礡的樂曲</w:t>
      </w:r>
      <w:r w:rsidR="00780DCD">
        <w:rPr>
          <w:rFonts w:ascii="標楷體" w:eastAsia="標楷體" w:hAnsi="標楷體" w:hint="eastAsia"/>
          <w:sz w:val="28"/>
          <w:szCs w:val="28"/>
        </w:rPr>
        <w:t>出現在中壢夜市</w:t>
      </w:r>
      <w:r w:rsidR="000179DC">
        <w:rPr>
          <w:rFonts w:ascii="標楷體" w:eastAsia="標楷體" w:hAnsi="標楷體" w:hint="eastAsia"/>
          <w:sz w:val="28"/>
          <w:szCs w:val="28"/>
        </w:rPr>
        <w:t>，以整齊劃一的鼓隊動作和</w:t>
      </w:r>
      <w:r w:rsidR="0081455A">
        <w:rPr>
          <w:rFonts w:ascii="標楷體" w:eastAsia="標楷體" w:hAnsi="標楷體" w:hint="eastAsia"/>
          <w:sz w:val="28"/>
          <w:szCs w:val="28"/>
        </w:rPr>
        <w:t>精湛的隊形變換</w:t>
      </w:r>
      <w:r w:rsidR="00BE21B9">
        <w:rPr>
          <w:rFonts w:ascii="標楷體" w:eastAsia="標楷體" w:hAnsi="標楷體" w:hint="eastAsia"/>
          <w:sz w:val="28"/>
          <w:szCs w:val="28"/>
        </w:rPr>
        <w:t>，吸引大批逛街民眾駐足觀賞，替今年桃園國際管樂嘉年華</w:t>
      </w:r>
      <w:r w:rsidR="0076451C">
        <w:rPr>
          <w:rFonts w:ascii="標楷體" w:eastAsia="標楷體" w:hAnsi="標楷體" w:hint="eastAsia"/>
          <w:sz w:val="28"/>
          <w:szCs w:val="28"/>
        </w:rPr>
        <w:t>12月12日、13日在桃園田徑場舉辦的大型戶外匯演活動</w:t>
      </w:r>
      <w:r w:rsidR="00BE21B9">
        <w:rPr>
          <w:rFonts w:ascii="標楷體" w:eastAsia="標楷體" w:hAnsi="標楷體" w:hint="eastAsia"/>
          <w:sz w:val="28"/>
          <w:szCs w:val="28"/>
        </w:rPr>
        <w:t>暖身宣傳，現場</w:t>
      </w:r>
      <w:r w:rsidR="0076451C">
        <w:rPr>
          <w:rFonts w:ascii="標楷體" w:eastAsia="標楷體" w:hAnsi="標楷體" w:hint="eastAsia"/>
          <w:sz w:val="28"/>
          <w:szCs w:val="28"/>
        </w:rPr>
        <w:t>活動氣氛</w:t>
      </w:r>
      <w:r w:rsidR="00BE21B9">
        <w:rPr>
          <w:rFonts w:ascii="標楷體" w:eastAsia="標楷體" w:hAnsi="標楷體" w:hint="eastAsia"/>
          <w:sz w:val="28"/>
          <w:szCs w:val="28"/>
        </w:rPr>
        <w:t>熱絡</w:t>
      </w:r>
      <w:r w:rsidR="0076451C">
        <w:rPr>
          <w:rFonts w:ascii="標楷體" w:eastAsia="標楷體" w:hAnsi="標楷體" w:hint="eastAsia"/>
          <w:sz w:val="28"/>
          <w:szCs w:val="28"/>
        </w:rPr>
        <w:t>。</w:t>
      </w:r>
    </w:p>
    <w:p w:rsidR="00737D0E" w:rsidRDefault="002E5E6F" w:rsidP="00570058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桃園市文化局長</w:t>
      </w:r>
      <w:r w:rsidR="00F57B06">
        <w:rPr>
          <w:rFonts w:ascii="標楷體" w:eastAsia="標楷體" w:hAnsi="標楷體" w:hint="eastAsia"/>
          <w:color w:val="000000"/>
          <w:sz w:val="28"/>
          <w:szCs w:val="28"/>
          <w:lang w:eastAsia="ja-JP"/>
        </w:rPr>
        <w:t>莊秀美</w:t>
      </w:r>
      <w:r>
        <w:rPr>
          <w:rFonts w:ascii="標楷體" w:eastAsia="標楷體" w:hAnsi="標楷體" w:hint="eastAsia"/>
          <w:sz w:val="28"/>
          <w:szCs w:val="28"/>
        </w:rPr>
        <w:t>表示</w:t>
      </w:r>
      <w:r w:rsidR="00174630">
        <w:rPr>
          <w:rFonts w:ascii="標楷體" w:eastAsia="標楷體" w:hAnsi="標楷體" w:hint="eastAsia"/>
          <w:sz w:val="28"/>
          <w:szCs w:val="28"/>
        </w:rPr>
        <w:t>，</w:t>
      </w:r>
      <w:r w:rsidR="0098351B">
        <w:rPr>
          <w:rFonts w:ascii="標楷體" w:eastAsia="標楷體" w:hAnsi="標楷體" w:hint="eastAsia"/>
          <w:sz w:val="28"/>
          <w:szCs w:val="28"/>
        </w:rPr>
        <w:t>今年桃園國際管樂嘉年華為使管樂更貼近生活、貼近民眾，邀請到國際鼓號樂隊聯盟</w:t>
      </w:r>
      <w:r w:rsidR="0098351B" w:rsidRPr="00646EC7">
        <w:rPr>
          <w:rFonts w:ascii="標楷體" w:eastAsia="標楷體" w:hAnsi="標楷體" w:hint="eastAsia"/>
          <w:bCs/>
          <w:sz w:val="28"/>
          <w:szCs w:val="28"/>
        </w:rPr>
        <w:t>(D</w:t>
      </w:r>
      <w:r w:rsidR="0098351B">
        <w:rPr>
          <w:rFonts w:ascii="標楷體" w:eastAsia="標楷體" w:hAnsi="標楷體" w:hint="eastAsia"/>
          <w:bCs/>
          <w:sz w:val="28"/>
          <w:szCs w:val="28"/>
        </w:rPr>
        <w:t xml:space="preserve">rum </w:t>
      </w:r>
      <w:r w:rsidR="0098351B" w:rsidRPr="00646EC7">
        <w:rPr>
          <w:rFonts w:ascii="標楷體" w:eastAsia="標楷體" w:hAnsi="標楷體" w:hint="eastAsia"/>
          <w:bCs/>
          <w:sz w:val="28"/>
          <w:szCs w:val="28"/>
        </w:rPr>
        <w:t>C</w:t>
      </w:r>
      <w:r w:rsidR="0098351B">
        <w:rPr>
          <w:rFonts w:ascii="標楷體" w:eastAsia="標楷體" w:hAnsi="標楷體" w:hint="eastAsia"/>
          <w:bCs/>
          <w:sz w:val="28"/>
          <w:szCs w:val="28"/>
        </w:rPr>
        <w:t xml:space="preserve">orps </w:t>
      </w:r>
      <w:r w:rsidR="0098351B" w:rsidRPr="00646EC7">
        <w:rPr>
          <w:rFonts w:ascii="標楷體" w:eastAsia="標楷體" w:hAnsi="標楷體" w:hint="eastAsia"/>
          <w:bCs/>
          <w:sz w:val="28"/>
          <w:szCs w:val="28"/>
        </w:rPr>
        <w:t>I</w:t>
      </w:r>
      <w:r w:rsidR="0098351B">
        <w:rPr>
          <w:rFonts w:ascii="標楷體" w:eastAsia="標楷體" w:hAnsi="標楷體" w:hint="eastAsia"/>
          <w:bCs/>
          <w:sz w:val="28"/>
          <w:szCs w:val="28"/>
        </w:rPr>
        <w:t>nternational)</w:t>
      </w:r>
      <w:r w:rsidR="0098351B">
        <w:rPr>
          <w:rFonts w:ascii="標楷體" w:eastAsia="標楷體" w:hAnsi="標楷體" w:hint="eastAsia"/>
          <w:sz w:val="28"/>
          <w:szCs w:val="28"/>
        </w:rPr>
        <w:t>冠軍強隊聖塔克拉拉先鋒隊(Santa Clara Vanguard)</w:t>
      </w:r>
      <w:r w:rsidR="0068449E">
        <w:rPr>
          <w:rFonts w:ascii="標楷體" w:eastAsia="標楷體" w:hAnsi="標楷體" w:hint="eastAsia"/>
          <w:sz w:val="28"/>
          <w:szCs w:val="28"/>
        </w:rPr>
        <w:t>白天至桃園市內校園</w:t>
      </w:r>
      <w:r w:rsidR="002215B6">
        <w:rPr>
          <w:rFonts w:ascii="標楷體" w:eastAsia="標楷體" w:hAnsi="標楷體" w:hint="eastAsia"/>
          <w:sz w:val="28"/>
          <w:szCs w:val="28"/>
        </w:rPr>
        <w:t>與學生互動</w:t>
      </w:r>
      <w:r w:rsidR="0081455A">
        <w:rPr>
          <w:rFonts w:ascii="標楷體" w:eastAsia="標楷體" w:hAnsi="標楷體" w:hint="eastAsia"/>
          <w:sz w:val="28"/>
          <w:szCs w:val="28"/>
        </w:rPr>
        <w:t>，</w:t>
      </w:r>
      <w:r w:rsidR="002215B6">
        <w:rPr>
          <w:rFonts w:ascii="標楷體" w:eastAsia="標楷體" w:hAnsi="標楷體" w:hint="eastAsia"/>
          <w:sz w:val="28"/>
          <w:szCs w:val="28"/>
        </w:rPr>
        <w:t>晚上</w:t>
      </w:r>
      <w:r w:rsidR="0081455A">
        <w:rPr>
          <w:rFonts w:ascii="標楷體" w:eastAsia="標楷體" w:hAnsi="標楷體" w:hint="eastAsia"/>
          <w:sz w:val="28"/>
          <w:szCs w:val="28"/>
        </w:rPr>
        <w:t>則</w:t>
      </w:r>
      <w:r w:rsidR="002215B6">
        <w:rPr>
          <w:rFonts w:ascii="標楷體" w:eastAsia="標楷體" w:hAnsi="標楷體" w:hint="eastAsia"/>
          <w:sz w:val="28"/>
          <w:szCs w:val="28"/>
        </w:rPr>
        <w:t>來到</w:t>
      </w:r>
      <w:r w:rsidR="0081455A">
        <w:rPr>
          <w:rFonts w:ascii="標楷體" w:eastAsia="標楷體" w:hAnsi="標楷體" w:hint="eastAsia"/>
          <w:sz w:val="28"/>
          <w:szCs w:val="28"/>
        </w:rPr>
        <w:t>在地</w:t>
      </w:r>
      <w:r w:rsidR="0098351B">
        <w:rPr>
          <w:rFonts w:ascii="標楷體" w:eastAsia="標楷體" w:hAnsi="標楷體" w:hint="eastAsia"/>
          <w:sz w:val="28"/>
          <w:szCs w:val="28"/>
        </w:rPr>
        <w:t>夜市演出，</w:t>
      </w:r>
      <w:r w:rsidR="00F315ED">
        <w:rPr>
          <w:rFonts w:ascii="標楷體" w:eastAsia="標楷體" w:hAnsi="標楷體" w:hint="eastAsia"/>
          <w:sz w:val="28"/>
          <w:szCs w:val="28"/>
        </w:rPr>
        <w:t>同時也為接下來的活動暖場</w:t>
      </w:r>
      <w:r w:rsidR="00734DBE">
        <w:rPr>
          <w:rFonts w:ascii="標楷體" w:eastAsia="標楷體" w:hAnsi="標楷體" w:hint="eastAsia"/>
          <w:sz w:val="28"/>
          <w:szCs w:val="28"/>
        </w:rPr>
        <w:t>。</w:t>
      </w:r>
    </w:p>
    <w:p w:rsidR="002E5E6F" w:rsidRPr="00570058" w:rsidRDefault="00570058" w:rsidP="00570058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聖塔克拉拉先鋒隊</w:t>
      </w:r>
      <w:r w:rsidRPr="001F0D07">
        <w:rPr>
          <w:rFonts w:ascii="標楷體" w:eastAsia="標楷體" w:hAnsi="標楷體"/>
          <w:sz w:val="28"/>
          <w:szCs w:val="28"/>
          <w:shd w:val="clear" w:color="auto" w:fill="FFFFFF"/>
        </w:rPr>
        <w:t>是DCI史上第一個在世界級決賽和公開級決賽中雙雙獲得冠軍的隊伍，也是DCI史上第一個旗下兩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支</w:t>
      </w:r>
      <w:r w:rsidRPr="001F0D07">
        <w:rPr>
          <w:rFonts w:ascii="標楷體" w:eastAsia="標楷體" w:hAnsi="標楷體"/>
          <w:sz w:val="28"/>
          <w:szCs w:val="28"/>
          <w:shd w:val="clear" w:color="auto" w:fill="FFFFFF"/>
        </w:rPr>
        <w:t>行進樂隊同時進入DCI前17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強</w:t>
      </w:r>
      <w:r w:rsidRPr="001F0D07">
        <w:rPr>
          <w:rFonts w:ascii="標楷體" w:eastAsia="標楷體" w:hAnsi="標楷體"/>
          <w:sz w:val="28"/>
          <w:szCs w:val="28"/>
          <w:shd w:val="clear" w:color="auto" w:fill="FFFFFF"/>
        </w:rPr>
        <w:t>的樂隊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；他們也將在12月12日以完整編制演出，</w:t>
      </w:r>
      <w:r w:rsidR="00511FFF">
        <w:rPr>
          <w:rFonts w:ascii="標楷體" w:eastAsia="標楷體" w:hAnsi="標楷體" w:hint="eastAsia"/>
          <w:sz w:val="28"/>
          <w:szCs w:val="28"/>
        </w:rPr>
        <w:t>將帶給</w:t>
      </w:r>
      <w:r w:rsidR="00511FFF" w:rsidRPr="0075476A">
        <w:rPr>
          <w:rFonts w:ascii="標楷體" w:eastAsia="標楷體" w:hAnsi="標楷體" w:hint="eastAsia"/>
          <w:sz w:val="28"/>
          <w:szCs w:val="28"/>
        </w:rPr>
        <w:t>桃園民眾感受最</w:t>
      </w:r>
      <w:r w:rsidR="00511FFF">
        <w:rPr>
          <w:rFonts w:ascii="標楷體" w:eastAsia="標楷體" w:hAnsi="標楷體" w:hint="eastAsia"/>
          <w:sz w:val="28"/>
          <w:szCs w:val="28"/>
        </w:rPr>
        <w:t>新鮮、最震撼的國際管樂饗宴。</w:t>
      </w:r>
    </w:p>
    <w:p w:rsidR="00511FFF" w:rsidRDefault="002E5E6F" w:rsidP="00737D0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46EC7">
        <w:rPr>
          <w:rFonts w:ascii="標楷體" w:eastAsia="標楷體" w:hAnsi="標楷體"/>
          <w:sz w:val="28"/>
          <w:szCs w:val="28"/>
        </w:rPr>
        <w:t xml:space="preserve">   </w:t>
      </w:r>
      <w:r w:rsidR="00E405AA">
        <w:rPr>
          <w:rFonts w:ascii="標楷體" w:eastAsia="標楷體" w:hAnsi="標楷體" w:hint="eastAsia"/>
          <w:sz w:val="28"/>
          <w:szCs w:val="28"/>
        </w:rPr>
        <w:t xml:space="preserve"> </w:t>
      </w:r>
      <w:r w:rsidR="004C46BD">
        <w:rPr>
          <w:rFonts w:ascii="標楷體" w:eastAsia="標楷體" w:hAnsi="標楷體" w:hint="eastAsia"/>
          <w:sz w:val="28"/>
          <w:szCs w:val="28"/>
        </w:rPr>
        <w:t>12月10日上午</w:t>
      </w:r>
      <w:r w:rsidR="00181FCB">
        <w:rPr>
          <w:rFonts w:ascii="標楷體" w:eastAsia="標楷體" w:hAnsi="標楷體" w:hint="eastAsia"/>
          <w:sz w:val="28"/>
          <w:szCs w:val="28"/>
        </w:rPr>
        <w:t>聖塔克拉拉先鋒隊</w:t>
      </w:r>
      <w:r w:rsidR="0074483B">
        <w:rPr>
          <w:rFonts w:ascii="標楷體" w:eastAsia="標楷體" w:hAnsi="標楷體" w:hint="eastAsia"/>
          <w:sz w:val="28"/>
          <w:szCs w:val="28"/>
        </w:rPr>
        <w:t>來到</w:t>
      </w:r>
      <w:r w:rsidR="00181FCB">
        <w:rPr>
          <w:rFonts w:ascii="標楷體" w:eastAsia="標楷體" w:hAnsi="標楷體" w:hint="eastAsia"/>
          <w:sz w:val="28"/>
          <w:szCs w:val="28"/>
        </w:rPr>
        <w:t>西門國小、中壢高商、新興高中等校，進行約10分鐘的示範演出後，分別與各校學生有互動安排，隊員除了與</w:t>
      </w:r>
      <w:r w:rsidR="00DD1B26">
        <w:rPr>
          <w:rFonts w:ascii="標楷體" w:eastAsia="標楷體" w:hAnsi="標楷體" w:hint="eastAsia"/>
          <w:sz w:val="28"/>
          <w:szCs w:val="28"/>
        </w:rPr>
        <w:t>西門國小學生合照、</w:t>
      </w:r>
      <w:r w:rsidR="00181FCB">
        <w:rPr>
          <w:rFonts w:ascii="標楷體" w:eastAsia="標楷體" w:hAnsi="標楷體" w:hint="eastAsia"/>
          <w:sz w:val="28"/>
          <w:szCs w:val="28"/>
        </w:rPr>
        <w:t>中壢高商學生共進午餐外，也與新興高中樂旗隊共演一曲</w:t>
      </w:r>
      <w:r w:rsidR="00B24C44">
        <w:rPr>
          <w:rFonts w:ascii="標楷體" w:eastAsia="標楷體" w:hAnsi="標楷體" w:hint="eastAsia"/>
          <w:sz w:val="28"/>
          <w:szCs w:val="28"/>
        </w:rPr>
        <w:t>，</w:t>
      </w:r>
      <w:r w:rsidR="00DD1B26">
        <w:rPr>
          <w:rFonts w:ascii="標楷體" w:eastAsia="標楷體" w:hAnsi="標楷體" w:hint="eastAsia"/>
          <w:sz w:val="28"/>
          <w:szCs w:val="28"/>
        </w:rPr>
        <w:t>學生看演出之餘也了解到國際鼓號樂隊平時練習的狀況及</w:t>
      </w:r>
      <w:r w:rsidR="00BE21B9">
        <w:rPr>
          <w:rFonts w:ascii="標楷體" w:eastAsia="標楷體" w:hAnsi="標楷體" w:hint="eastAsia"/>
          <w:sz w:val="28"/>
          <w:szCs w:val="28"/>
        </w:rPr>
        <w:t>隊員至</w:t>
      </w:r>
      <w:r w:rsidR="00DD1B26">
        <w:rPr>
          <w:rFonts w:ascii="標楷體" w:eastAsia="標楷體" w:hAnsi="標楷體" w:hint="eastAsia"/>
          <w:sz w:val="28"/>
          <w:szCs w:val="28"/>
        </w:rPr>
        <w:t>各國演出</w:t>
      </w:r>
      <w:r w:rsidR="00BE21B9">
        <w:rPr>
          <w:rFonts w:ascii="標楷體" w:eastAsia="標楷體" w:hAnsi="標楷體" w:hint="eastAsia"/>
          <w:sz w:val="28"/>
          <w:szCs w:val="28"/>
        </w:rPr>
        <w:t>的</w:t>
      </w:r>
      <w:r w:rsidR="00DD1B26">
        <w:rPr>
          <w:rFonts w:ascii="標楷體" w:eastAsia="標楷體" w:hAnsi="標楷體" w:hint="eastAsia"/>
          <w:sz w:val="28"/>
          <w:szCs w:val="28"/>
        </w:rPr>
        <w:t>經</w:t>
      </w:r>
      <w:r w:rsidR="00BE21B9">
        <w:rPr>
          <w:rFonts w:ascii="標楷體" w:eastAsia="標楷體" w:hAnsi="標楷體" w:hint="eastAsia"/>
          <w:sz w:val="28"/>
          <w:szCs w:val="28"/>
        </w:rPr>
        <w:t>驗</w:t>
      </w:r>
      <w:r w:rsidR="00DD1B26">
        <w:rPr>
          <w:rFonts w:ascii="標楷體" w:eastAsia="標楷體" w:hAnsi="標楷體" w:hint="eastAsia"/>
          <w:sz w:val="28"/>
          <w:szCs w:val="28"/>
        </w:rPr>
        <w:t>；樂隊成員也將於12/11上午前往同德國中及武陵高中演出，</w:t>
      </w:r>
      <w:r w:rsidR="00BE21B9">
        <w:rPr>
          <w:rFonts w:ascii="標楷體" w:eastAsia="標楷體" w:hAnsi="標楷體" w:hint="eastAsia"/>
          <w:sz w:val="28"/>
          <w:szCs w:val="28"/>
        </w:rPr>
        <w:t>屆時也將與學生互動，為桃園學生帶來國際級的演出。</w:t>
      </w:r>
    </w:p>
    <w:p w:rsidR="0063183C" w:rsidRDefault="000013CB" w:rsidP="00511FFF">
      <w:pPr>
        <w:adjustRightInd w:val="0"/>
        <w:snapToGrid w:val="0"/>
        <w:spacing w:line="400" w:lineRule="exact"/>
        <w:ind w:firstLineChars="253" w:firstLine="70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接下來</w:t>
      </w:r>
      <w:r w:rsidR="00BE21B9">
        <w:rPr>
          <w:rFonts w:ascii="標楷體" w:eastAsia="標楷體" w:hAnsi="標楷體" w:hint="eastAsia"/>
          <w:sz w:val="28"/>
          <w:szCs w:val="28"/>
        </w:rPr>
        <w:t>12月12日、</w:t>
      </w:r>
      <w:r w:rsidR="001A151C">
        <w:rPr>
          <w:rFonts w:ascii="標楷體" w:eastAsia="標楷體" w:hAnsi="標楷體" w:hint="eastAsia"/>
          <w:sz w:val="28"/>
          <w:szCs w:val="28"/>
        </w:rPr>
        <w:t>12月13</w:t>
      </w:r>
      <w:r w:rsidR="00737D0E">
        <w:rPr>
          <w:rFonts w:ascii="標楷體" w:eastAsia="標楷體" w:hAnsi="標楷體" w:hint="eastAsia"/>
          <w:sz w:val="28"/>
          <w:szCs w:val="28"/>
        </w:rPr>
        <w:t>日</w:t>
      </w:r>
      <w:r w:rsidR="00BE21B9">
        <w:rPr>
          <w:rFonts w:ascii="標楷體" w:eastAsia="標楷體" w:hAnsi="標楷體" w:hint="eastAsia"/>
          <w:sz w:val="28"/>
          <w:szCs w:val="28"/>
        </w:rPr>
        <w:t>在桃園田徑場</w:t>
      </w:r>
      <w:r>
        <w:rPr>
          <w:rFonts w:ascii="標楷體" w:eastAsia="標楷體" w:hAnsi="標楷體" w:hint="eastAsia"/>
          <w:sz w:val="28"/>
          <w:szCs w:val="28"/>
        </w:rPr>
        <w:t>除</w:t>
      </w:r>
      <w:r w:rsidR="00801770">
        <w:rPr>
          <w:rFonts w:ascii="標楷體" w:eastAsia="標楷體" w:hAnsi="標楷體" w:hint="eastAsia"/>
          <w:sz w:val="28"/>
          <w:szCs w:val="28"/>
        </w:rPr>
        <w:t>邀請到</w:t>
      </w:r>
      <w:r>
        <w:rPr>
          <w:rFonts w:ascii="標楷體" w:eastAsia="標楷體" w:hAnsi="標楷體" w:hint="eastAsia"/>
          <w:sz w:val="28"/>
          <w:szCs w:val="28"/>
        </w:rPr>
        <w:t>國際鼓號樂隊聯盟團隊外，還有香港高地聯合蘇格蘭風笛隊、新興高中、建中、景美女中樂旗隊、桃園汲音交響管樂團等</w:t>
      </w:r>
      <w:r w:rsidR="00801770">
        <w:rPr>
          <w:rFonts w:ascii="標楷體" w:eastAsia="標楷體" w:hAnsi="標楷體" w:hint="eastAsia"/>
          <w:sz w:val="28"/>
          <w:szCs w:val="28"/>
        </w:rPr>
        <w:t>國內外團隊競演，主辦單位桃園</w:t>
      </w:r>
      <w:r w:rsidR="00E2241E">
        <w:rPr>
          <w:rFonts w:ascii="標楷體" w:eastAsia="標楷體" w:hAnsi="標楷體" w:hint="eastAsia"/>
          <w:sz w:val="28"/>
          <w:szCs w:val="28"/>
        </w:rPr>
        <w:t>文化局</w:t>
      </w:r>
      <w:r w:rsidR="006E39A9">
        <w:rPr>
          <w:rFonts w:ascii="標楷體" w:eastAsia="標楷體" w:hAnsi="標楷體" w:hint="eastAsia"/>
          <w:sz w:val="28"/>
          <w:szCs w:val="28"/>
        </w:rPr>
        <w:t>邀請喜愛管樂的民眾</w:t>
      </w:r>
      <w:r w:rsidR="004A1CF7">
        <w:rPr>
          <w:rFonts w:ascii="標楷體" w:eastAsia="標楷體" w:hAnsi="標楷體" w:hint="eastAsia"/>
          <w:sz w:val="28"/>
          <w:szCs w:val="28"/>
        </w:rPr>
        <w:t>一同前</w:t>
      </w:r>
      <w:r w:rsidR="006E39A9">
        <w:rPr>
          <w:rFonts w:ascii="標楷體" w:eastAsia="標楷體" w:hAnsi="標楷體" w:hint="eastAsia"/>
          <w:sz w:val="28"/>
          <w:szCs w:val="28"/>
        </w:rPr>
        <w:t>來</w:t>
      </w:r>
      <w:r w:rsidR="004A1CF7">
        <w:rPr>
          <w:rFonts w:ascii="標楷體" w:eastAsia="標楷體" w:hAnsi="標楷體" w:hint="eastAsia"/>
          <w:sz w:val="28"/>
          <w:szCs w:val="28"/>
        </w:rPr>
        <w:t>參與，現場填寫活動問卷還能兌換限量小禮哦!</w:t>
      </w:r>
    </w:p>
    <w:p w:rsidR="00464582" w:rsidRPr="0063183C" w:rsidRDefault="002E5E6F" w:rsidP="0063183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46EC7">
        <w:rPr>
          <w:rFonts w:ascii="標楷體" w:eastAsia="標楷體" w:hAnsi="標楷體"/>
          <w:sz w:val="28"/>
          <w:szCs w:val="28"/>
        </w:rPr>
        <w:t xml:space="preserve">   </w:t>
      </w:r>
      <w:r w:rsidR="00737D0E">
        <w:rPr>
          <w:rFonts w:ascii="標楷體" w:eastAsia="標楷體" w:hAnsi="標楷體" w:hint="eastAsia"/>
          <w:sz w:val="28"/>
          <w:szCs w:val="28"/>
        </w:rPr>
        <w:t>詳情請上</w:t>
      </w:r>
      <w:r w:rsidR="0063183C">
        <w:rPr>
          <w:rFonts w:ascii="標楷體" w:eastAsia="標楷體" w:hAnsi="標楷體" w:hint="eastAsia"/>
          <w:sz w:val="28"/>
          <w:szCs w:val="28"/>
        </w:rPr>
        <w:t>2015桃園國際管樂嘉年華官網</w:t>
      </w:r>
      <w:r w:rsidRPr="00FD6F36">
        <w:rPr>
          <w:rFonts w:ascii="標楷體" w:eastAsia="標楷體" w:hAnsi="標楷體"/>
          <w:sz w:val="28"/>
          <w:szCs w:val="28"/>
        </w:rPr>
        <w:t>：</w:t>
      </w:r>
      <w:hyperlink r:id="rId6" w:history="1">
        <w:r w:rsidR="00801770" w:rsidRPr="0029095C">
          <w:rPr>
            <w:rStyle w:val="a7"/>
            <w:rFonts w:ascii="標楷體" w:eastAsia="標楷體" w:hAnsi="標楷體"/>
            <w:sz w:val="28"/>
            <w:szCs w:val="28"/>
          </w:rPr>
          <w:t>http://www.2015tyband.com.tw/</w:t>
        </w:r>
      </w:hyperlink>
      <w:r w:rsidR="00801770">
        <w:rPr>
          <w:rFonts w:ascii="標楷體" w:eastAsia="標楷體" w:hAnsi="標楷體" w:hint="eastAsia"/>
          <w:sz w:val="28"/>
          <w:szCs w:val="28"/>
        </w:rPr>
        <w:t>與</w:t>
      </w:r>
      <w:r w:rsidRPr="00646EC7">
        <w:rPr>
          <w:rFonts w:ascii="標楷體" w:eastAsia="標楷體" w:hAnsi="標楷體" w:hint="eastAsia"/>
          <w:sz w:val="28"/>
          <w:szCs w:val="28"/>
        </w:rPr>
        <w:t>桃園市政府文化局：</w:t>
      </w:r>
      <w:r w:rsidRPr="00646EC7">
        <w:rPr>
          <w:rFonts w:ascii="標楷體" w:eastAsia="標楷體" w:hAnsi="標楷體"/>
          <w:sz w:val="28"/>
          <w:szCs w:val="28"/>
        </w:rPr>
        <w:t>http://www.tyccc.gov.tw/</w:t>
      </w:r>
    </w:p>
    <w:sectPr w:rsidR="00464582" w:rsidRPr="0063183C" w:rsidSect="005D1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93" w:rsidRDefault="00F90D93" w:rsidP="00D72581">
      <w:r>
        <w:separator/>
      </w:r>
    </w:p>
  </w:endnote>
  <w:endnote w:type="continuationSeparator" w:id="1">
    <w:p w:rsidR="00F90D93" w:rsidRDefault="00F90D93" w:rsidP="00D7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i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93" w:rsidRDefault="00F90D93" w:rsidP="00D72581">
      <w:r>
        <w:separator/>
      </w:r>
    </w:p>
  </w:footnote>
  <w:footnote w:type="continuationSeparator" w:id="1">
    <w:p w:rsidR="00F90D93" w:rsidRDefault="00F90D93" w:rsidP="00D72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0A4"/>
    <w:rsid w:val="000013CB"/>
    <w:rsid w:val="000179DC"/>
    <w:rsid w:val="00030E47"/>
    <w:rsid w:val="0003193A"/>
    <w:rsid w:val="00033A15"/>
    <w:rsid w:val="00035F41"/>
    <w:rsid w:val="00041861"/>
    <w:rsid w:val="000432E5"/>
    <w:rsid w:val="00045859"/>
    <w:rsid w:val="00055C6B"/>
    <w:rsid w:val="00060096"/>
    <w:rsid w:val="00071D10"/>
    <w:rsid w:val="00084E8A"/>
    <w:rsid w:val="00093B22"/>
    <w:rsid w:val="000B100E"/>
    <w:rsid w:val="000B1493"/>
    <w:rsid w:val="000B2FCF"/>
    <w:rsid w:val="000B7B6E"/>
    <w:rsid w:val="000C3E19"/>
    <w:rsid w:val="000C4F82"/>
    <w:rsid w:val="000C697F"/>
    <w:rsid w:val="000D60A4"/>
    <w:rsid w:val="000D706A"/>
    <w:rsid w:val="00102EBC"/>
    <w:rsid w:val="00112DD2"/>
    <w:rsid w:val="001226A3"/>
    <w:rsid w:val="0012646E"/>
    <w:rsid w:val="00126AEB"/>
    <w:rsid w:val="00134D18"/>
    <w:rsid w:val="00151B1D"/>
    <w:rsid w:val="0015791B"/>
    <w:rsid w:val="00163342"/>
    <w:rsid w:val="0016733D"/>
    <w:rsid w:val="00170CD9"/>
    <w:rsid w:val="001722C6"/>
    <w:rsid w:val="00174630"/>
    <w:rsid w:val="0017631C"/>
    <w:rsid w:val="00181FCB"/>
    <w:rsid w:val="00195CE1"/>
    <w:rsid w:val="001A0652"/>
    <w:rsid w:val="001A151C"/>
    <w:rsid w:val="001B03D4"/>
    <w:rsid w:val="001B32F2"/>
    <w:rsid w:val="001C5386"/>
    <w:rsid w:val="001F28AF"/>
    <w:rsid w:val="00207D40"/>
    <w:rsid w:val="002215B6"/>
    <w:rsid w:val="00231EE4"/>
    <w:rsid w:val="002417DD"/>
    <w:rsid w:val="00243E1B"/>
    <w:rsid w:val="0024561F"/>
    <w:rsid w:val="00261794"/>
    <w:rsid w:val="0026194D"/>
    <w:rsid w:val="00265999"/>
    <w:rsid w:val="0027006A"/>
    <w:rsid w:val="00273830"/>
    <w:rsid w:val="0027437A"/>
    <w:rsid w:val="00282204"/>
    <w:rsid w:val="002C2484"/>
    <w:rsid w:val="002D4182"/>
    <w:rsid w:val="002E5E6F"/>
    <w:rsid w:val="002E677F"/>
    <w:rsid w:val="003071EF"/>
    <w:rsid w:val="003255A6"/>
    <w:rsid w:val="00326A38"/>
    <w:rsid w:val="00331220"/>
    <w:rsid w:val="003401B4"/>
    <w:rsid w:val="0034447E"/>
    <w:rsid w:val="00346B2E"/>
    <w:rsid w:val="00350300"/>
    <w:rsid w:val="0035463A"/>
    <w:rsid w:val="00365351"/>
    <w:rsid w:val="00365544"/>
    <w:rsid w:val="00365FE4"/>
    <w:rsid w:val="00391511"/>
    <w:rsid w:val="003923EA"/>
    <w:rsid w:val="00397199"/>
    <w:rsid w:val="003A36EF"/>
    <w:rsid w:val="003B047D"/>
    <w:rsid w:val="003C7FDF"/>
    <w:rsid w:val="003F1BAB"/>
    <w:rsid w:val="003F29B0"/>
    <w:rsid w:val="003F4E22"/>
    <w:rsid w:val="00401067"/>
    <w:rsid w:val="00406034"/>
    <w:rsid w:val="00410A35"/>
    <w:rsid w:val="00412653"/>
    <w:rsid w:val="00413B67"/>
    <w:rsid w:val="00416C04"/>
    <w:rsid w:val="00434093"/>
    <w:rsid w:val="004342E4"/>
    <w:rsid w:val="00440019"/>
    <w:rsid w:val="00462FA2"/>
    <w:rsid w:val="00463E72"/>
    <w:rsid w:val="00464582"/>
    <w:rsid w:val="0047183C"/>
    <w:rsid w:val="00472455"/>
    <w:rsid w:val="00472B93"/>
    <w:rsid w:val="00474BF4"/>
    <w:rsid w:val="004761B5"/>
    <w:rsid w:val="00480530"/>
    <w:rsid w:val="00485F3B"/>
    <w:rsid w:val="00497EBE"/>
    <w:rsid w:val="004A1CF7"/>
    <w:rsid w:val="004A47D0"/>
    <w:rsid w:val="004A7008"/>
    <w:rsid w:val="004B158A"/>
    <w:rsid w:val="004B6A36"/>
    <w:rsid w:val="004C46BD"/>
    <w:rsid w:val="004E4207"/>
    <w:rsid w:val="004F06D7"/>
    <w:rsid w:val="005018BC"/>
    <w:rsid w:val="00504241"/>
    <w:rsid w:val="00510964"/>
    <w:rsid w:val="00511FFF"/>
    <w:rsid w:val="00512FB9"/>
    <w:rsid w:val="005203E4"/>
    <w:rsid w:val="005232A9"/>
    <w:rsid w:val="00534C2F"/>
    <w:rsid w:val="005353A8"/>
    <w:rsid w:val="00537931"/>
    <w:rsid w:val="005534C4"/>
    <w:rsid w:val="00553600"/>
    <w:rsid w:val="00553639"/>
    <w:rsid w:val="00562674"/>
    <w:rsid w:val="00570058"/>
    <w:rsid w:val="00584D9F"/>
    <w:rsid w:val="005945C2"/>
    <w:rsid w:val="00594637"/>
    <w:rsid w:val="005C0B00"/>
    <w:rsid w:val="005D2209"/>
    <w:rsid w:val="005D4F5D"/>
    <w:rsid w:val="005D5C25"/>
    <w:rsid w:val="005E44F6"/>
    <w:rsid w:val="005E48E3"/>
    <w:rsid w:val="005E6783"/>
    <w:rsid w:val="005F0B1B"/>
    <w:rsid w:val="00602BBB"/>
    <w:rsid w:val="00613C3D"/>
    <w:rsid w:val="00617C5A"/>
    <w:rsid w:val="00627063"/>
    <w:rsid w:val="0063183C"/>
    <w:rsid w:val="006363F8"/>
    <w:rsid w:val="00655E66"/>
    <w:rsid w:val="006565F8"/>
    <w:rsid w:val="006642F1"/>
    <w:rsid w:val="006806EC"/>
    <w:rsid w:val="0068449E"/>
    <w:rsid w:val="00684784"/>
    <w:rsid w:val="00684F7C"/>
    <w:rsid w:val="00697FA7"/>
    <w:rsid w:val="006A1B67"/>
    <w:rsid w:val="006B51D0"/>
    <w:rsid w:val="006B64C6"/>
    <w:rsid w:val="006C12D1"/>
    <w:rsid w:val="006C5C2D"/>
    <w:rsid w:val="006C7915"/>
    <w:rsid w:val="006E39A9"/>
    <w:rsid w:val="006E51C8"/>
    <w:rsid w:val="00711AA7"/>
    <w:rsid w:val="007140FA"/>
    <w:rsid w:val="00716875"/>
    <w:rsid w:val="00716E4D"/>
    <w:rsid w:val="0073018B"/>
    <w:rsid w:val="0073060E"/>
    <w:rsid w:val="00734DB0"/>
    <w:rsid w:val="00734DBE"/>
    <w:rsid w:val="00737D0E"/>
    <w:rsid w:val="0074483B"/>
    <w:rsid w:val="0076451C"/>
    <w:rsid w:val="00764FBB"/>
    <w:rsid w:val="00780DCD"/>
    <w:rsid w:val="00782652"/>
    <w:rsid w:val="0079166B"/>
    <w:rsid w:val="007A4A4E"/>
    <w:rsid w:val="007A73DD"/>
    <w:rsid w:val="007B117D"/>
    <w:rsid w:val="007C4AF1"/>
    <w:rsid w:val="007D4FE1"/>
    <w:rsid w:val="007E3175"/>
    <w:rsid w:val="007F4CEE"/>
    <w:rsid w:val="00801770"/>
    <w:rsid w:val="008123FB"/>
    <w:rsid w:val="00812A62"/>
    <w:rsid w:val="0081455A"/>
    <w:rsid w:val="00814711"/>
    <w:rsid w:val="00816EED"/>
    <w:rsid w:val="0082172A"/>
    <w:rsid w:val="008309C8"/>
    <w:rsid w:val="00844C46"/>
    <w:rsid w:val="00856C2D"/>
    <w:rsid w:val="008627FD"/>
    <w:rsid w:val="00866A25"/>
    <w:rsid w:val="008721D5"/>
    <w:rsid w:val="008752D2"/>
    <w:rsid w:val="00881F55"/>
    <w:rsid w:val="00882516"/>
    <w:rsid w:val="00890AB7"/>
    <w:rsid w:val="0089222D"/>
    <w:rsid w:val="008931BF"/>
    <w:rsid w:val="008A331A"/>
    <w:rsid w:val="008A6ED5"/>
    <w:rsid w:val="008B6BD3"/>
    <w:rsid w:val="008B7540"/>
    <w:rsid w:val="008D27B0"/>
    <w:rsid w:val="008D49AA"/>
    <w:rsid w:val="008D64DE"/>
    <w:rsid w:val="008E6CCD"/>
    <w:rsid w:val="008F2AAE"/>
    <w:rsid w:val="00907CE6"/>
    <w:rsid w:val="00916190"/>
    <w:rsid w:val="00952A0F"/>
    <w:rsid w:val="00962566"/>
    <w:rsid w:val="00966083"/>
    <w:rsid w:val="009739FB"/>
    <w:rsid w:val="00976A7F"/>
    <w:rsid w:val="0098351B"/>
    <w:rsid w:val="00992060"/>
    <w:rsid w:val="00995AC5"/>
    <w:rsid w:val="009A2ED8"/>
    <w:rsid w:val="009A3E47"/>
    <w:rsid w:val="009B2BCE"/>
    <w:rsid w:val="009B3FDA"/>
    <w:rsid w:val="009C050F"/>
    <w:rsid w:val="009C5E1C"/>
    <w:rsid w:val="009D2838"/>
    <w:rsid w:val="009E1CC2"/>
    <w:rsid w:val="009E1E4B"/>
    <w:rsid w:val="009F2799"/>
    <w:rsid w:val="00A03808"/>
    <w:rsid w:val="00A129E2"/>
    <w:rsid w:val="00A145D7"/>
    <w:rsid w:val="00A157F8"/>
    <w:rsid w:val="00A222F4"/>
    <w:rsid w:val="00A261D9"/>
    <w:rsid w:val="00A43095"/>
    <w:rsid w:val="00A524FD"/>
    <w:rsid w:val="00A61B64"/>
    <w:rsid w:val="00A77C79"/>
    <w:rsid w:val="00A82C54"/>
    <w:rsid w:val="00A85504"/>
    <w:rsid w:val="00A87502"/>
    <w:rsid w:val="00A91ED7"/>
    <w:rsid w:val="00AB2257"/>
    <w:rsid w:val="00AB2F4F"/>
    <w:rsid w:val="00AC25AE"/>
    <w:rsid w:val="00AD04FC"/>
    <w:rsid w:val="00AD286F"/>
    <w:rsid w:val="00AE057A"/>
    <w:rsid w:val="00AE6489"/>
    <w:rsid w:val="00AF02DC"/>
    <w:rsid w:val="00AF3CAF"/>
    <w:rsid w:val="00AF7281"/>
    <w:rsid w:val="00B0057C"/>
    <w:rsid w:val="00B0091D"/>
    <w:rsid w:val="00B02B00"/>
    <w:rsid w:val="00B1615C"/>
    <w:rsid w:val="00B165FA"/>
    <w:rsid w:val="00B24C44"/>
    <w:rsid w:val="00B31CD6"/>
    <w:rsid w:val="00B33D98"/>
    <w:rsid w:val="00B40CA2"/>
    <w:rsid w:val="00B450EB"/>
    <w:rsid w:val="00B457E2"/>
    <w:rsid w:val="00B46D47"/>
    <w:rsid w:val="00B4771C"/>
    <w:rsid w:val="00B53DE7"/>
    <w:rsid w:val="00B5767D"/>
    <w:rsid w:val="00B57F32"/>
    <w:rsid w:val="00B6472D"/>
    <w:rsid w:val="00B65401"/>
    <w:rsid w:val="00B65A3E"/>
    <w:rsid w:val="00B67D38"/>
    <w:rsid w:val="00B73F3E"/>
    <w:rsid w:val="00B7664F"/>
    <w:rsid w:val="00B77205"/>
    <w:rsid w:val="00B92978"/>
    <w:rsid w:val="00BA6F75"/>
    <w:rsid w:val="00BD4996"/>
    <w:rsid w:val="00BD75EE"/>
    <w:rsid w:val="00BE0489"/>
    <w:rsid w:val="00BE21B9"/>
    <w:rsid w:val="00BE7DAA"/>
    <w:rsid w:val="00BF09BC"/>
    <w:rsid w:val="00BF1F10"/>
    <w:rsid w:val="00C06F38"/>
    <w:rsid w:val="00C20B13"/>
    <w:rsid w:val="00C24E6C"/>
    <w:rsid w:val="00C313A5"/>
    <w:rsid w:val="00C429AA"/>
    <w:rsid w:val="00C54E22"/>
    <w:rsid w:val="00C61FB4"/>
    <w:rsid w:val="00C71CCB"/>
    <w:rsid w:val="00C72D43"/>
    <w:rsid w:val="00C8723D"/>
    <w:rsid w:val="00C87A84"/>
    <w:rsid w:val="00C91FA1"/>
    <w:rsid w:val="00C94919"/>
    <w:rsid w:val="00CA2A56"/>
    <w:rsid w:val="00CD3D6F"/>
    <w:rsid w:val="00CD55C6"/>
    <w:rsid w:val="00CE0D98"/>
    <w:rsid w:val="00CE24AE"/>
    <w:rsid w:val="00CE5E0B"/>
    <w:rsid w:val="00CE720A"/>
    <w:rsid w:val="00CF7C50"/>
    <w:rsid w:val="00D10B1C"/>
    <w:rsid w:val="00D10F95"/>
    <w:rsid w:val="00D16310"/>
    <w:rsid w:val="00D1770A"/>
    <w:rsid w:val="00D30C29"/>
    <w:rsid w:val="00D36CFA"/>
    <w:rsid w:val="00D401A2"/>
    <w:rsid w:val="00D441B7"/>
    <w:rsid w:val="00D57CFB"/>
    <w:rsid w:val="00D60750"/>
    <w:rsid w:val="00D62667"/>
    <w:rsid w:val="00D66172"/>
    <w:rsid w:val="00D72581"/>
    <w:rsid w:val="00D85C1E"/>
    <w:rsid w:val="00D927F0"/>
    <w:rsid w:val="00D96789"/>
    <w:rsid w:val="00D97D7B"/>
    <w:rsid w:val="00DA1F7A"/>
    <w:rsid w:val="00DA5761"/>
    <w:rsid w:val="00DB1462"/>
    <w:rsid w:val="00DB1C9D"/>
    <w:rsid w:val="00DB5B04"/>
    <w:rsid w:val="00DC32C8"/>
    <w:rsid w:val="00DD05E2"/>
    <w:rsid w:val="00DD1B26"/>
    <w:rsid w:val="00DD3353"/>
    <w:rsid w:val="00DD43E3"/>
    <w:rsid w:val="00DD66DA"/>
    <w:rsid w:val="00DE6826"/>
    <w:rsid w:val="00DE6906"/>
    <w:rsid w:val="00DF19B3"/>
    <w:rsid w:val="00E02A02"/>
    <w:rsid w:val="00E070FC"/>
    <w:rsid w:val="00E100CE"/>
    <w:rsid w:val="00E2241E"/>
    <w:rsid w:val="00E318D0"/>
    <w:rsid w:val="00E3584B"/>
    <w:rsid w:val="00E37FA3"/>
    <w:rsid w:val="00E405AA"/>
    <w:rsid w:val="00E42349"/>
    <w:rsid w:val="00E45AC1"/>
    <w:rsid w:val="00E5775E"/>
    <w:rsid w:val="00E60BD1"/>
    <w:rsid w:val="00E73210"/>
    <w:rsid w:val="00E93BE1"/>
    <w:rsid w:val="00EA1B2F"/>
    <w:rsid w:val="00EA5832"/>
    <w:rsid w:val="00EA677E"/>
    <w:rsid w:val="00EB0363"/>
    <w:rsid w:val="00EB2A2E"/>
    <w:rsid w:val="00EB3558"/>
    <w:rsid w:val="00EB5AA1"/>
    <w:rsid w:val="00EB77A8"/>
    <w:rsid w:val="00EC078D"/>
    <w:rsid w:val="00EC649C"/>
    <w:rsid w:val="00EC7848"/>
    <w:rsid w:val="00EE0C21"/>
    <w:rsid w:val="00EE5E6D"/>
    <w:rsid w:val="00F02501"/>
    <w:rsid w:val="00F0267E"/>
    <w:rsid w:val="00F0723A"/>
    <w:rsid w:val="00F12144"/>
    <w:rsid w:val="00F147AC"/>
    <w:rsid w:val="00F20244"/>
    <w:rsid w:val="00F21D4C"/>
    <w:rsid w:val="00F22E90"/>
    <w:rsid w:val="00F2571D"/>
    <w:rsid w:val="00F30451"/>
    <w:rsid w:val="00F315ED"/>
    <w:rsid w:val="00F320E2"/>
    <w:rsid w:val="00F37724"/>
    <w:rsid w:val="00F47495"/>
    <w:rsid w:val="00F51765"/>
    <w:rsid w:val="00F51FC6"/>
    <w:rsid w:val="00F52C1B"/>
    <w:rsid w:val="00F57B06"/>
    <w:rsid w:val="00F65DEF"/>
    <w:rsid w:val="00F66E66"/>
    <w:rsid w:val="00F7411B"/>
    <w:rsid w:val="00F754A4"/>
    <w:rsid w:val="00F80AE8"/>
    <w:rsid w:val="00F80EFA"/>
    <w:rsid w:val="00F90D93"/>
    <w:rsid w:val="00F96E57"/>
    <w:rsid w:val="00FA7380"/>
    <w:rsid w:val="00FB50BB"/>
    <w:rsid w:val="00FB6A2E"/>
    <w:rsid w:val="00FC58AC"/>
    <w:rsid w:val="00FC781D"/>
    <w:rsid w:val="00FD27C9"/>
    <w:rsid w:val="00FD601C"/>
    <w:rsid w:val="00FD6F36"/>
    <w:rsid w:val="00F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015tyband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152</Words>
  <Characters>870</Characters>
  <Application>Microsoft Office Word</Application>
  <DocSecurity>0</DocSecurity>
  <Lines>7</Lines>
  <Paragraphs>2</Paragraphs>
  <ScaleCrop>false</ScaleCrop>
  <Company>SYNNEX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2015-12-07T07:33:00Z</cp:lastPrinted>
  <dcterms:created xsi:type="dcterms:W3CDTF">2015-12-03T08:45:00Z</dcterms:created>
  <dcterms:modified xsi:type="dcterms:W3CDTF">2015-12-09T01:50:00Z</dcterms:modified>
</cp:coreProperties>
</file>