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17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6"/>
        <w:gridCol w:w="1932"/>
        <w:gridCol w:w="6092"/>
      </w:tblGrid>
      <w:tr w:rsidR="004F6F37" w:rsidRPr="00DD4925" w:rsidTr="008B3E99">
        <w:trPr>
          <w:cantSplit/>
          <w:trHeight w:val="137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F6F37" w:rsidRPr="00DD4925" w:rsidRDefault="004F6F37" w:rsidP="004F6F37">
            <w:pPr>
              <w:adjustRightInd w:val="0"/>
              <w:spacing w:beforeLines="50" w:before="180" w:afterLines="50" w:after="180" w:line="360" w:lineRule="atLeas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r w:rsidRPr="00DD4925">
              <w:rPr>
                <w:rFonts w:eastAsia="標楷體" w:hint="eastAsia"/>
                <w:kern w:val="0"/>
                <w:sz w:val="32"/>
                <w:szCs w:val="20"/>
              </w:rPr>
              <w:t>公路總局新竹區監理所新竹市監理站辦理</w:t>
            </w:r>
          </w:p>
          <w:p w:rsidR="004F6F37" w:rsidRPr="00DD4925" w:rsidRDefault="004F6F37" w:rsidP="008B3E99">
            <w:pPr>
              <w:tabs>
                <w:tab w:val="left" w:pos="720"/>
              </w:tabs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D4925">
              <w:rPr>
                <w:rFonts w:ascii="細明體" w:eastAsia="標楷體" w:hAnsi="Courier New" w:hint="eastAsia"/>
                <w:b/>
                <w:bCs/>
                <w:sz w:val="32"/>
                <w:szCs w:val="32"/>
              </w:rPr>
              <w:t>「聯結車</w:t>
            </w:r>
            <w:r w:rsidRPr="00DD492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職業駕駛人</w:t>
            </w:r>
            <w:r w:rsidRPr="00DD4925">
              <w:rPr>
                <w:rFonts w:ascii="細明體" w:eastAsia="標楷體" w:hAnsi="Courier New" w:hint="eastAsia"/>
                <w:b/>
                <w:bCs/>
                <w:sz w:val="32"/>
                <w:szCs w:val="32"/>
              </w:rPr>
              <w:t>」</w:t>
            </w:r>
            <w:r w:rsidRPr="00DD4925">
              <w:rPr>
                <w:rFonts w:ascii="標楷體" w:eastAsia="標楷體" w:hAnsi="標楷體" w:hint="eastAsia"/>
                <w:sz w:val="32"/>
                <w:szCs w:val="20"/>
              </w:rPr>
              <w:t>道路交通安全專案講習</w:t>
            </w:r>
            <w:r w:rsidRPr="00DD4925">
              <w:rPr>
                <w:rFonts w:ascii="細明體" w:eastAsia="標楷體" w:hAnsi="Courier New" w:hint="eastAsia"/>
                <w:sz w:val="32"/>
                <w:szCs w:val="20"/>
              </w:rPr>
              <w:t>課程表</w:t>
            </w:r>
          </w:p>
        </w:tc>
      </w:tr>
      <w:tr w:rsidR="004F6F37" w:rsidRPr="00DD4925" w:rsidTr="008B3E99">
        <w:trPr>
          <w:cantSplit/>
          <w:trHeight w:val="1052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4F6F37" w:rsidRPr="00DD4925" w:rsidRDefault="004F6F37" w:rsidP="008B3E99">
            <w:pPr>
              <w:adjustRightInd w:val="0"/>
              <w:spacing w:line="360" w:lineRule="atLeast"/>
              <w:jc w:val="center"/>
              <w:rPr>
                <w:rFonts w:eastAsia="標楷體"/>
                <w:kern w:val="0"/>
                <w:sz w:val="28"/>
                <w:szCs w:val="20"/>
              </w:rPr>
            </w:pPr>
            <w:r w:rsidRPr="00DD4925">
              <w:rPr>
                <w:rFonts w:eastAsia="標楷體" w:hint="eastAsia"/>
                <w:kern w:val="0"/>
                <w:sz w:val="28"/>
                <w:szCs w:val="20"/>
              </w:rPr>
              <w:t>時</w:t>
            </w:r>
            <w:r w:rsidRPr="00DD4925">
              <w:rPr>
                <w:rFonts w:eastAsia="標楷體"/>
                <w:kern w:val="0"/>
                <w:sz w:val="28"/>
                <w:szCs w:val="20"/>
              </w:rPr>
              <w:t xml:space="preserve">      </w:t>
            </w:r>
            <w:r w:rsidRPr="00DD4925">
              <w:rPr>
                <w:rFonts w:eastAsia="標楷體" w:hint="eastAsia"/>
                <w:kern w:val="0"/>
                <w:sz w:val="28"/>
                <w:szCs w:val="20"/>
              </w:rPr>
              <w:t>間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4F6F37" w:rsidRPr="00DD4925" w:rsidRDefault="004F6F37" w:rsidP="008B3E99">
            <w:pPr>
              <w:adjustRightInd w:val="0"/>
              <w:spacing w:line="360" w:lineRule="atLeast"/>
              <w:jc w:val="center"/>
              <w:rPr>
                <w:rFonts w:eastAsia="標楷體"/>
                <w:kern w:val="0"/>
                <w:sz w:val="28"/>
                <w:szCs w:val="20"/>
              </w:rPr>
            </w:pPr>
            <w:r w:rsidRPr="00DD4925">
              <w:rPr>
                <w:rFonts w:eastAsia="標楷體" w:hint="eastAsia"/>
                <w:kern w:val="0"/>
                <w:sz w:val="28"/>
                <w:szCs w:val="20"/>
              </w:rPr>
              <w:t xml:space="preserve">　</w:t>
            </w:r>
            <w:r w:rsidRPr="00DD4925">
              <w:rPr>
                <w:rFonts w:eastAsia="標楷體"/>
                <w:kern w:val="0"/>
                <w:sz w:val="28"/>
                <w:szCs w:val="20"/>
              </w:rPr>
              <w:t>105</w:t>
            </w:r>
            <w:r w:rsidRPr="00DD4925">
              <w:rPr>
                <w:rFonts w:eastAsia="標楷體" w:hint="eastAsia"/>
                <w:kern w:val="0"/>
                <w:sz w:val="28"/>
                <w:szCs w:val="20"/>
              </w:rPr>
              <w:t xml:space="preserve">年　</w:t>
            </w:r>
            <w:r w:rsidRPr="00DD4925">
              <w:rPr>
                <w:rFonts w:eastAsia="標楷體" w:hint="eastAsia"/>
                <w:kern w:val="0"/>
                <w:sz w:val="28"/>
                <w:szCs w:val="20"/>
              </w:rPr>
              <w:t>3</w:t>
            </w:r>
            <w:r w:rsidRPr="00DD4925">
              <w:rPr>
                <w:rFonts w:eastAsia="標楷體" w:hint="eastAsia"/>
                <w:kern w:val="0"/>
                <w:sz w:val="28"/>
                <w:szCs w:val="20"/>
              </w:rPr>
              <w:t xml:space="preserve">　月　</w:t>
            </w:r>
            <w:r w:rsidRPr="00DD4925">
              <w:rPr>
                <w:rFonts w:eastAsia="標楷體" w:hint="eastAsia"/>
                <w:kern w:val="0"/>
                <w:sz w:val="28"/>
                <w:szCs w:val="20"/>
              </w:rPr>
              <w:t>25</w:t>
            </w:r>
            <w:r w:rsidRPr="00DD4925">
              <w:rPr>
                <w:rFonts w:eastAsia="標楷體" w:hint="eastAsia"/>
                <w:kern w:val="0"/>
                <w:sz w:val="28"/>
                <w:szCs w:val="20"/>
              </w:rPr>
              <w:t xml:space="preserve">　日</w:t>
            </w:r>
            <w:r w:rsidRPr="00DD4925">
              <w:rPr>
                <w:rFonts w:eastAsia="標楷體"/>
                <w:kern w:val="0"/>
                <w:sz w:val="28"/>
                <w:szCs w:val="20"/>
              </w:rPr>
              <w:t xml:space="preserve"> </w:t>
            </w:r>
            <w:r w:rsidRPr="00DD4925">
              <w:rPr>
                <w:rFonts w:eastAsia="標楷體" w:hint="eastAsia"/>
                <w:kern w:val="0"/>
                <w:sz w:val="28"/>
                <w:szCs w:val="20"/>
              </w:rPr>
              <w:t>（星期五）</w:t>
            </w:r>
          </w:p>
        </w:tc>
      </w:tr>
      <w:tr w:rsidR="004F6F37" w:rsidRPr="00DD4925" w:rsidTr="008B3E99">
        <w:trPr>
          <w:cantSplit/>
          <w:trHeight w:val="887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DD4925" w:rsidRDefault="004F6F37" w:rsidP="008B3E99">
            <w:pPr>
              <w:adjustRightInd w:val="0"/>
              <w:spacing w:line="360" w:lineRule="atLeast"/>
              <w:jc w:val="center"/>
              <w:rPr>
                <w:rFonts w:eastAsia="細明體"/>
                <w:kern w:val="0"/>
                <w:sz w:val="28"/>
                <w:szCs w:val="20"/>
              </w:rPr>
            </w:pPr>
            <w:r w:rsidRPr="00DD4925">
              <w:rPr>
                <w:rFonts w:eastAsia="細明體"/>
                <w:kern w:val="0"/>
                <w:sz w:val="28"/>
                <w:szCs w:val="20"/>
              </w:rPr>
              <w:t>0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7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：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5</w:t>
            </w:r>
            <w:r w:rsidRPr="00DD4925">
              <w:rPr>
                <w:rFonts w:eastAsia="細明體"/>
                <w:kern w:val="0"/>
                <w:sz w:val="28"/>
                <w:szCs w:val="20"/>
              </w:rPr>
              <w:t xml:space="preserve">0 </w:t>
            </w:r>
            <w:proofErr w:type="gramStart"/>
            <w:r w:rsidRPr="00DD4925">
              <w:rPr>
                <w:rFonts w:eastAsia="細明體"/>
                <w:kern w:val="0"/>
                <w:sz w:val="28"/>
                <w:szCs w:val="20"/>
              </w:rPr>
              <w:t>–</w:t>
            </w:r>
            <w:proofErr w:type="gramEnd"/>
            <w:r w:rsidRPr="00DD4925">
              <w:rPr>
                <w:rFonts w:eastAsia="細明體"/>
                <w:kern w:val="0"/>
                <w:sz w:val="28"/>
                <w:szCs w:val="20"/>
              </w:rPr>
              <w:t xml:space="preserve"> 08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：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0</w:t>
            </w:r>
            <w:r w:rsidRPr="00DD4925">
              <w:rPr>
                <w:rFonts w:eastAsia="細明體"/>
                <w:kern w:val="0"/>
                <w:sz w:val="28"/>
                <w:szCs w:val="20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DD4925" w:rsidRDefault="004F6F37" w:rsidP="008B3E99">
            <w:pPr>
              <w:adjustRightInd w:val="0"/>
              <w:spacing w:before="100" w:beforeAutospacing="1" w:after="100" w:afterAutospacing="1" w:line="360" w:lineRule="atLeas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DD4925">
              <w:rPr>
                <w:rFonts w:eastAsia="標楷體" w:hint="eastAsia"/>
                <w:kern w:val="0"/>
                <w:sz w:val="32"/>
                <w:szCs w:val="32"/>
              </w:rPr>
              <w:t>報</w:t>
            </w:r>
            <w:r w:rsidRPr="00DD4925">
              <w:rPr>
                <w:rFonts w:eastAsia="標楷體"/>
                <w:kern w:val="0"/>
                <w:sz w:val="32"/>
                <w:szCs w:val="32"/>
              </w:rPr>
              <w:t xml:space="preserve">      </w:t>
            </w:r>
            <w:r w:rsidRPr="00DD4925">
              <w:rPr>
                <w:rFonts w:eastAsia="標楷體" w:hint="eastAsia"/>
                <w:kern w:val="0"/>
                <w:sz w:val="32"/>
                <w:szCs w:val="32"/>
              </w:rPr>
              <w:t>到</w:t>
            </w:r>
          </w:p>
        </w:tc>
      </w:tr>
      <w:tr w:rsidR="004F6F37" w:rsidRPr="00DD4925" w:rsidTr="008B3E99">
        <w:trPr>
          <w:cantSplit/>
          <w:trHeight w:val="1074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DD4925" w:rsidRDefault="004F6F37" w:rsidP="008B3E99">
            <w:pPr>
              <w:adjustRightInd w:val="0"/>
              <w:spacing w:line="360" w:lineRule="atLeast"/>
              <w:jc w:val="center"/>
              <w:rPr>
                <w:rFonts w:eastAsia="細明體"/>
                <w:kern w:val="0"/>
                <w:sz w:val="28"/>
                <w:szCs w:val="20"/>
              </w:rPr>
            </w:pPr>
            <w:r w:rsidRPr="00DD4925">
              <w:rPr>
                <w:rFonts w:eastAsia="細明體"/>
                <w:kern w:val="0"/>
                <w:sz w:val="28"/>
                <w:szCs w:val="20"/>
              </w:rPr>
              <w:t>08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：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0</w:t>
            </w:r>
            <w:r w:rsidRPr="00DD4925">
              <w:rPr>
                <w:rFonts w:eastAsia="細明體"/>
                <w:kern w:val="0"/>
                <w:sz w:val="28"/>
                <w:szCs w:val="20"/>
              </w:rPr>
              <w:t xml:space="preserve">0 </w:t>
            </w:r>
            <w:proofErr w:type="gramStart"/>
            <w:r w:rsidRPr="00DD4925">
              <w:rPr>
                <w:rFonts w:eastAsia="細明體"/>
                <w:kern w:val="0"/>
                <w:sz w:val="28"/>
                <w:szCs w:val="20"/>
              </w:rPr>
              <w:t>–</w:t>
            </w:r>
            <w:proofErr w:type="gramEnd"/>
            <w:r w:rsidRPr="00DD4925">
              <w:rPr>
                <w:rFonts w:eastAsia="細明體"/>
                <w:kern w:val="0"/>
                <w:sz w:val="28"/>
                <w:szCs w:val="20"/>
              </w:rPr>
              <w:t>0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8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：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5</w:t>
            </w:r>
            <w:r w:rsidRPr="00DD4925">
              <w:rPr>
                <w:rFonts w:eastAsia="細明體"/>
                <w:kern w:val="0"/>
                <w:sz w:val="28"/>
                <w:szCs w:val="20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DD4925" w:rsidRDefault="004F6F37" w:rsidP="008B3E99">
            <w:pPr>
              <w:adjustRightInd w:val="0"/>
              <w:spacing w:before="100" w:beforeAutospacing="1" w:after="100" w:afterAutospacing="1" w:line="360" w:lineRule="atLeas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DD492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新修訂交通法規</w:t>
            </w:r>
          </w:p>
        </w:tc>
      </w:tr>
      <w:tr w:rsidR="004F6F37" w:rsidRPr="00DD4925" w:rsidTr="008B3E99">
        <w:trPr>
          <w:cantSplit/>
          <w:trHeight w:val="1688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DD4925" w:rsidRDefault="004F6F37" w:rsidP="008B3E99">
            <w:pPr>
              <w:adjustRightInd w:val="0"/>
              <w:spacing w:line="360" w:lineRule="atLeast"/>
              <w:jc w:val="center"/>
              <w:rPr>
                <w:rFonts w:eastAsia="細明體"/>
                <w:kern w:val="0"/>
                <w:sz w:val="28"/>
                <w:szCs w:val="20"/>
              </w:rPr>
            </w:pPr>
            <w:r w:rsidRPr="00DD4925">
              <w:rPr>
                <w:rFonts w:eastAsia="細明體"/>
                <w:kern w:val="0"/>
                <w:sz w:val="28"/>
                <w:szCs w:val="20"/>
              </w:rPr>
              <w:t>09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：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0</w:t>
            </w:r>
            <w:r w:rsidRPr="00DD4925">
              <w:rPr>
                <w:rFonts w:eastAsia="細明體"/>
                <w:kern w:val="0"/>
                <w:sz w:val="28"/>
                <w:szCs w:val="20"/>
              </w:rPr>
              <w:t xml:space="preserve">0 </w:t>
            </w:r>
            <w:proofErr w:type="gramStart"/>
            <w:r w:rsidRPr="00DD4925">
              <w:rPr>
                <w:rFonts w:eastAsia="細明體"/>
                <w:kern w:val="0"/>
                <w:sz w:val="28"/>
                <w:szCs w:val="20"/>
              </w:rPr>
              <w:t>–</w:t>
            </w:r>
            <w:proofErr w:type="gramEnd"/>
            <w:r w:rsidRPr="00DD4925">
              <w:rPr>
                <w:rFonts w:eastAsia="細明體"/>
                <w:kern w:val="0"/>
                <w:sz w:val="28"/>
                <w:szCs w:val="20"/>
              </w:rPr>
              <w:t xml:space="preserve"> 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09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：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5</w:t>
            </w:r>
            <w:r w:rsidRPr="00DD4925">
              <w:rPr>
                <w:rFonts w:eastAsia="細明體"/>
                <w:kern w:val="0"/>
                <w:sz w:val="28"/>
                <w:szCs w:val="20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DD4925" w:rsidRDefault="004F6F37" w:rsidP="008B3E99">
            <w:pPr>
              <w:adjustRightInd w:val="0"/>
              <w:spacing w:line="360" w:lineRule="atLeas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DD492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聯結車常見違規態樣分析與安全防衛駕駛要領</w:t>
            </w:r>
          </w:p>
        </w:tc>
      </w:tr>
      <w:tr w:rsidR="004F6F37" w:rsidRPr="00DD4925" w:rsidTr="008B3E99">
        <w:trPr>
          <w:cantSplit/>
          <w:trHeight w:val="1063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DD4925" w:rsidRDefault="004F6F37" w:rsidP="008B3E99">
            <w:pPr>
              <w:adjustRightInd w:val="0"/>
              <w:spacing w:line="360" w:lineRule="atLeast"/>
              <w:jc w:val="center"/>
              <w:rPr>
                <w:rFonts w:eastAsia="細明體"/>
                <w:kern w:val="0"/>
                <w:sz w:val="28"/>
                <w:szCs w:val="20"/>
              </w:rPr>
            </w:pPr>
            <w:r w:rsidRPr="00DD4925">
              <w:rPr>
                <w:rFonts w:eastAsia="細明體"/>
                <w:kern w:val="0"/>
                <w:sz w:val="28"/>
                <w:szCs w:val="20"/>
              </w:rPr>
              <w:t>10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：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0</w:t>
            </w:r>
            <w:r w:rsidRPr="00DD4925">
              <w:rPr>
                <w:rFonts w:eastAsia="細明體"/>
                <w:kern w:val="0"/>
                <w:sz w:val="28"/>
                <w:szCs w:val="20"/>
              </w:rPr>
              <w:t xml:space="preserve">0 </w:t>
            </w:r>
            <w:proofErr w:type="gramStart"/>
            <w:r w:rsidRPr="00DD4925">
              <w:rPr>
                <w:rFonts w:eastAsia="細明體"/>
                <w:kern w:val="0"/>
                <w:sz w:val="28"/>
                <w:szCs w:val="20"/>
              </w:rPr>
              <w:t>–</w:t>
            </w:r>
            <w:proofErr w:type="gramEnd"/>
            <w:r w:rsidRPr="00DD4925">
              <w:rPr>
                <w:rFonts w:eastAsia="細明體"/>
                <w:kern w:val="0"/>
                <w:sz w:val="28"/>
                <w:szCs w:val="20"/>
              </w:rPr>
              <w:t xml:space="preserve"> 1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0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：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5</w:t>
            </w:r>
            <w:r w:rsidRPr="00DD4925">
              <w:rPr>
                <w:rFonts w:eastAsia="細明體"/>
                <w:kern w:val="0"/>
                <w:sz w:val="28"/>
                <w:szCs w:val="20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DD4925" w:rsidRDefault="004F6F37" w:rsidP="008B3E99">
            <w:pPr>
              <w:adjustRightInd w:val="0"/>
              <w:spacing w:line="360" w:lineRule="atLeas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DD492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肇事預防與處理</w:t>
            </w:r>
          </w:p>
        </w:tc>
      </w:tr>
      <w:tr w:rsidR="004F6F37" w:rsidRPr="00DD4925" w:rsidTr="008B3E99">
        <w:trPr>
          <w:cantSplit/>
          <w:trHeight w:val="1063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DD4925" w:rsidRDefault="004F6F37" w:rsidP="008B3E99">
            <w:pPr>
              <w:adjustRightInd w:val="0"/>
              <w:spacing w:line="360" w:lineRule="atLeast"/>
              <w:jc w:val="center"/>
              <w:rPr>
                <w:rFonts w:eastAsia="細明體"/>
                <w:kern w:val="0"/>
                <w:sz w:val="28"/>
                <w:szCs w:val="20"/>
              </w:rPr>
            </w:pPr>
            <w:r w:rsidRPr="00DD4925">
              <w:rPr>
                <w:rFonts w:eastAsia="細明體"/>
                <w:kern w:val="0"/>
                <w:sz w:val="28"/>
                <w:szCs w:val="20"/>
              </w:rPr>
              <w:t>11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：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0</w:t>
            </w:r>
            <w:r w:rsidRPr="00DD4925">
              <w:rPr>
                <w:rFonts w:eastAsia="細明體"/>
                <w:kern w:val="0"/>
                <w:sz w:val="28"/>
                <w:szCs w:val="20"/>
              </w:rPr>
              <w:t xml:space="preserve">0 </w:t>
            </w:r>
            <w:proofErr w:type="gramStart"/>
            <w:r w:rsidRPr="00DD4925">
              <w:rPr>
                <w:rFonts w:eastAsia="細明體"/>
                <w:kern w:val="0"/>
                <w:sz w:val="28"/>
                <w:szCs w:val="20"/>
              </w:rPr>
              <w:t>–</w:t>
            </w:r>
            <w:proofErr w:type="gramEnd"/>
            <w:r w:rsidRPr="00DD4925">
              <w:rPr>
                <w:rFonts w:eastAsia="細明體"/>
                <w:kern w:val="0"/>
                <w:sz w:val="28"/>
                <w:szCs w:val="20"/>
              </w:rPr>
              <w:t xml:space="preserve"> 1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1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：</w:t>
            </w: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5</w:t>
            </w:r>
            <w:r w:rsidRPr="00DD4925">
              <w:rPr>
                <w:rFonts w:eastAsia="細明體"/>
                <w:kern w:val="0"/>
                <w:sz w:val="28"/>
                <w:szCs w:val="20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DD4925" w:rsidRDefault="004F6F37" w:rsidP="008B3E99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D492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聯結車機械保養、剎車系統、行車紀錄器等設備介紹</w:t>
            </w:r>
          </w:p>
        </w:tc>
      </w:tr>
      <w:tr w:rsidR="004F6F37" w:rsidRPr="00DD4925" w:rsidTr="008B3E99">
        <w:trPr>
          <w:cantSplit/>
          <w:trHeight w:val="902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DD4925" w:rsidRDefault="004F6F37" w:rsidP="008B3E99">
            <w:pPr>
              <w:adjustRightInd w:val="0"/>
              <w:spacing w:line="360" w:lineRule="atLeast"/>
              <w:jc w:val="center"/>
              <w:rPr>
                <w:rFonts w:eastAsia="細明體"/>
                <w:kern w:val="0"/>
                <w:sz w:val="28"/>
                <w:szCs w:val="20"/>
              </w:rPr>
            </w:pPr>
            <w:r w:rsidRPr="00DD4925">
              <w:rPr>
                <w:rFonts w:eastAsia="細明體" w:hint="eastAsia"/>
                <w:kern w:val="0"/>
                <w:sz w:val="28"/>
                <w:szCs w:val="20"/>
              </w:rPr>
              <w:t>11:50-12:00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DD4925" w:rsidRDefault="004F6F37" w:rsidP="008B3E99">
            <w:pPr>
              <w:adjustRightInd w:val="0"/>
              <w:spacing w:line="360" w:lineRule="atLeas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DD4925">
              <w:rPr>
                <w:rFonts w:eastAsia="標楷體" w:hint="eastAsia"/>
                <w:kern w:val="0"/>
                <w:sz w:val="32"/>
                <w:szCs w:val="32"/>
              </w:rPr>
              <w:t>賦歸</w:t>
            </w:r>
          </w:p>
        </w:tc>
      </w:tr>
      <w:tr w:rsidR="004F6F37" w:rsidRPr="00DD4925" w:rsidTr="008B3E99">
        <w:trPr>
          <w:cantSplit/>
          <w:trHeight w:val="166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F6F37" w:rsidRPr="00DD4925" w:rsidRDefault="004F6F37" w:rsidP="008B3E99">
            <w:pPr>
              <w:adjustRightInd w:val="0"/>
              <w:spacing w:line="360" w:lineRule="atLeast"/>
              <w:ind w:left="113" w:right="113"/>
              <w:jc w:val="center"/>
              <w:rPr>
                <w:rFonts w:eastAsia="標楷體"/>
                <w:kern w:val="0"/>
                <w:sz w:val="28"/>
                <w:szCs w:val="20"/>
              </w:rPr>
            </w:pPr>
            <w:r w:rsidRPr="00DD4925">
              <w:rPr>
                <w:rFonts w:eastAsia="標楷體" w:hint="eastAsia"/>
                <w:kern w:val="0"/>
                <w:sz w:val="28"/>
                <w:szCs w:val="20"/>
              </w:rPr>
              <w:t>備</w:t>
            </w:r>
            <w:r w:rsidRPr="00DD4925">
              <w:rPr>
                <w:rFonts w:eastAsia="標楷體"/>
                <w:kern w:val="0"/>
                <w:sz w:val="28"/>
                <w:szCs w:val="20"/>
              </w:rPr>
              <w:t xml:space="preserve">    </w:t>
            </w:r>
            <w:proofErr w:type="gramStart"/>
            <w:r w:rsidRPr="00DD4925">
              <w:rPr>
                <w:rFonts w:eastAsia="標楷體" w:hint="eastAsia"/>
                <w:kern w:val="0"/>
                <w:sz w:val="28"/>
                <w:szCs w:val="20"/>
              </w:rPr>
              <w:t>註</w:t>
            </w:r>
            <w:proofErr w:type="gramEnd"/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7" w:rsidRPr="00DD4925" w:rsidRDefault="004F6F37" w:rsidP="008B3E99">
            <w:pPr>
              <w:adjustRightInd w:val="0"/>
              <w:spacing w:line="360" w:lineRule="atLeast"/>
              <w:rPr>
                <w:rFonts w:eastAsia="細明體"/>
                <w:kern w:val="0"/>
                <w:sz w:val="28"/>
                <w:szCs w:val="20"/>
              </w:rPr>
            </w:pPr>
          </w:p>
        </w:tc>
      </w:tr>
    </w:tbl>
    <w:p w:rsidR="004F6F37" w:rsidRDefault="004F6F37" w:rsidP="004F6F37">
      <w:pPr>
        <w:pStyle w:val="HTML"/>
        <w:rPr>
          <w:rFonts w:eastAsia="新細明體" w:hint="eastAsia"/>
        </w:rPr>
      </w:pPr>
      <w:r>
        <w:rPr>
          <w:rFonts w:eastAsia="新細明體"/>
        </w:rPr>
        <w:br w:type="column"/>
      </w:r>
    </w:p>
    <w:tbl>
      <w:tblPr>
        <w:tblW w:w="906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6"/>
        <w:gridCol w:w="1932"/>
        <w:gridCol w:w="6092"/>
      </w:tblGrid>
      <w:tr w:rsidR="004F6F37" w:rsidRPr="00EF1293" w:rsidTr="008B3E99">
        <w:trPr>
          <w:cantSplit/>
          <w:trHeight w:val="137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F6F37" w:rsidRPr="00EF1293" w:rsidRDefault="004F6F37" w:rsidP="004F6F37">
            <w:pPr>
              <w:adjustRightInd w:val="0"/>
              <w:spacing w:beforeLines="50" w:before="180" w:afterLines="50" w:after="180" w:line="360" w:lineRule="atLeas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r w:rsidRPr="00EF1293">
              <w:rPr>
                <w:rFonts w:eastAsia="標楷體" w:hint="eastAsia"/>
                <w:kern w:val="0"/>
                <w:sz w:val="32"/>
                <w:szCs w:val="20"/>
              </w:rPr>
              <w:t>交通部公路總局</w:t>
            </w:r>
            <w:r>
              <w:rPr>
                <w:rFonts w:eastAsia="標楷體" w:hint="eastAsia"/>
                <w:kern w:val="0"/>
                <w:sz w:val="32"/>
                <w:szCs w:val="20"/>
              </w:rPr>
              <w:t>新竹區監理所新竹市監理站</w:t>
            </w:r>
            <w:r w:rsidRPr="00EF1293">
              <w:rPr>
                <w:rFonts w:eastAsia="標楷體" w:hint="eastAsia"/>
                <w:kern w:val="0"/>
                <w:sz w:val="32"/>
                <w:szCs w:val="20"/>
              </w:rPr>
              <w:t>辦理</w:t>
            </w:r>
          </w:p>
          <w:p w:rsidR="004F6F37" w:rsidRPr="00EF1293" w:rsidRDefault="004F6F37" w:rsidP="008B3E99">
            <w:pPr>
              <w:tabs>
                <w:tab w:val="left" w:pos="720"/>
              </w:tabs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bookmarkStart w:id="0" w:name="_GoBack"/>
            <w:r w:rsidRPr="00EF1293">
              <w:rPr>
                <w:rFonts w:ascii="細明體" w:eastAsia="標楷體" w:hAnsi="Courier New" w:hint="eastAsia"/>
                <w:b/>
                <w:bCs/>
                <w:sz w:val="32"/>
                <w:szCs w:val="32"/>
              </w:rPr>
              <w:t>「聯結車</w:t>
            </w:r>
            <w:r w:rsidRPr="00EF129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職業駕駛人</w:t>
            </w:r>
            <w:r w:rsidRPr="00EF1293">
              <w:rPr>
                <w:rFonts w:ascii="細明體" w:eastAsia="標楷體" w:hAnsi="Courier New" w:hint="eastAsia"/>
                <w:b/>
                <w:bCs/>
                <w:sz w:val="32"/>
                <w:szCs w:val="32"/>
              </w:rPr>
              <w:t>」</w:t>
            </w:r>
            <w:r w:rsidRPr="00EF1293">
              <w:rPr>
                <w:rFonts w:ascii="標楷體" w:eastAsia="標楷體" w:hAnsi="標楷體" w:hint="eastAsia"/>
                <w:sz w:val="32"/>
                <w:szCs w:val="20"/>
              </w:rPr>
              <w:t>道路交通安全專案講習</w:t>
            </w:r>
            <w:r w:rsidRPr="00EF1293">
              <w:rPr>
                <w:rFonts w:ascii="細明體" w:eastAsia="標楷體" w:hAnsi="Courier New" w:hint="eastAsia"/>
                <w:sz w:val="32"/>
                <w:szCs w:val="20"/>
              </w:rPr>
              <w:t>課程表</w:t>
            </w:r>
            <w:bookmarkEnd w:id="0"/>
          </w:p>
        </w:tc>
      </w:tr>
      <w:tr w:rsidR="004F6F37" w:rsidRPr="00EF1293" w:rsidTr="008B3E99">
        <w:trPr>
          <w:cantSplit/>
          <w:trHeight w:val="1052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F6F37" w:rsidRPr="00EF1293" w:rsidRDefault="004F6F37" w:rsidP="008B3E99">
            <w:pPr>
              <w:adjustRightInd w:val="0"/>
              <w:spacing w:line="360" w:lineRule="atLeast"/>
              <w:jc w:val="center"/>
              <w:rPr>
                <w:rFonts w:eastAsia="標楷體"/>
                <w:kern w:val="0"/>
                <w:sz w:val="28"/>
                <w:szCs w:val="20"/>
              </w:rPr>
            </w:pPr>
            <w:r w:rsidRPr="00EF1293">
              <w:rPr>
                <w:rFonts w:eastAsia="標楷體" w:hint="eastAsia"/>
                <w:kern w:val="0"/>
                <w:sz w:val="28"/>
                <w:szCs w:val="20"/>
              </w:rPr>
              <w:t>時</w:t>
            </w:r>
            <w:r w:rsidRPr="00EF1293">
              <w:rPr>
                <w:rFonts w:eastAsia="標楷體"/>
                <w:kern w:val="0"/>
                <w:sz w:val="28"/>
                <w:szCs w:val="20"/>
              </w:rPr>
              <w:t xml:space="preserve">      </w:t>
            </w:r>
            <w:r w:rsidRPr="00EF1293">
              <w:rPr>
                <w:rFonts w:eastAsia="標楷體" w:hint="eastAsia"/>
                <w:kern w:val="0"/>
                <w:sz w:val="28"/>
                <w:szCs w:val="20"/>
              </w:rPr>
              <w:t>間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F6F37" w:rsidRPr="00EF1293" w:rsidRDefault="004F6F37" w:rsidP="008B3E99">
            <w:pPr>
              <w:adjustRightInd w:val="0"/>
              <w:spacing w:line="360" w:lineRule="atLeast"/>
              <w:jc w:val="center"/>
              <w:rPr>
                <w:rFonts w:eastAsia="標楷體"/>
                <w:kern w:val="0"/>
                <w:sz w:val="28"/>
                <w:szCs w:val="20"/>
              </w:rPr>
            </w:pPr>
            <w:r w:rsidRPr="00EF1293">
              <w:rPr>
                <w:rFonts w:eastAsia="標楷體" w:hint="eastAsia"/>
                <w:kern w:val="0"/>
                <w:sz w:val="28"/>
                <w:szCs w:val="20"/>
              </w:rPr>
              <w:t xml:space="preserve">　</w:t>
            </w:r>
            <w:r w:rsidRPr="00EF1293">
              <w:rPr>
                <w:rFonts w:eastAsia="標楷體"/>
                <w:kern w:val="0"/>
                <w:sz w:val="28"/>
                <w:szCs w:val="20"/>
              </w:rPr>
              <w:t>105</w:t>
            </w:r>
            <w:r w:rsidRPr="00EF1293">
              <w:rPr>
                <w:rFonts w:eastAsia="標楷體" w:hint="eastAsia"/>
                <w:kern w:val="0"/>
                <w:sz w:val="28"/>
                <w:szCs w:val="20"/>
              </w:rPr>
              <w:t xml:space="preserve">年　</w:t>
            </w:r>
            <w:r>
              <w:rPr>
                <w:rFonts w:eastAsia="標楷體" w:hint="eastAsia"/>
                <w:kern w:val="0"/>
                <w:sz w:val="28"/>
                <w:szCs w:val="20"/>
              </w:rPr>
              <w:t>4</w:t>
            </w:r>
            <w:r w:rsidRPr="00EF1293">
              <w:rPr>
                <w:rFonts w:eastAsia="標楷體" w:hint="eastAsia"/>
                <w:kern w:val="0"/>
                <w:sz w:val="28"/>
                <w:szCs w:val="20"/>
              </w:rPr>
              <w:t xml:space="preserve">　月　</w:t>
            </w:r>
            <w:r>
              <w:rPr>
                <w:rFonts w:eastAsia="標楷體" w:hint="eastAsia"/>
                <w:kern w:val="0"/>
                <w:sz w:val="28"/>
                <w:szCs w:val="20"/>
              </w:rPr>
              <w:t>13</w:t>
            </w:r>
            <w:r w:rsidRPr="00EF1293">
              <w:rPr>
                <w:rFonts w:eastAsia="標楷體" w:hint="eastAsia"/>
                <w:kern w:val="0"/>
                <w:sz w:val="28"/>
                <w:szCs w:val="20"/>
              </w:rPr>
              <w:t xml:space="preserve">　日</w:t>
            </w:r>
            <w:r w:rsidRPr="00EF1293">
              <w:rPr>
                <w:rFonts w:eastAsia="標楷體"/>
                <w:kern w:val="0"/>
                <w:sz w:val="28"/>
                <w:szCs w:val="20"/>
              </w:rPr>
              <w:t xml:space="preserve"> </w:t>
            </w:r>
            <w:r w:rsidRPr="00EF1293">
              <w:rPr>
                <w:rFonts w:eastAsia="標楷體" w:hint="eastAsia"/>
                <w:kern w:val="0"/>
                <w:sz w:val="28"/>
                <w:szCs w:val="20"/>
              </w:rPr>
              <w:t>（星期</w:t>
            </w:r>
            <w:r>
              <w:rPr>
                <w:rFonts w:eastAsia="標楷體" w:hint="eastAsia"/>
                <w:kern w:val="0"/>
                <w:sz w:val="28"/>
                <w:szCs w:val="20"/>
              </w:rPr>
              <w:t>三</w:t>
            </w:r>
            <w:r w:rsidRPr="00EF1293">
              <w:rPr>
                <w:rFonts w:eastAsia="標楷體" w:hint="eastAsia"/>
                <w:kern w:val="0"/>
                <w:sz w:val="28"/>
                <w:szCs w:val="20"/>
              </w:rPr>
              <w:t>）</w:t>
            </w:r>
          </w:p>
        </w:tc>
      </w:tr>
      <w:tr w:rsidR="004F6F37" w:rsidRPr="00EF1293" w:rsidTr="008B3E99">
        <w:trPr>
          <w:cantSplit/>
          <w:trHeight w:val="887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EF1293" w:rsidRDefault="004F6F37" w:rsidP="008B3E99">
            <w:pPr>
              <w:adjustRightInd w:val="0"/>
              <w:spacing w:line="360" w:lineRule="atLeast"/>
              <w:jc w:val="center"/>
              <w:rPr>
                <w:rFonts w:eastAsia="細明體"/>
                <w:kern w:val="0"/>
                <w:sz w:val="28"/>
                <w:szCs w:val="20"/>
              </w:rPr>
            </w:pPr>
            <w:r w:rsidRPr="00EF1293">
              <w:rPr>
                <w:rFonts w:eastAsia="細明體"/>
                <w:kern w:val="0"/>
                <w:sz w:val="28"/>
                <w:szCs w:val="20"/>
              </w:rPr>
              <w:t>0</w:t>
            </w:r>
            <w:r>
              <w:rPr>
                <w:rFonts w:eastAsia="細明體" w:hint="eastAsia"/>
                <w:kern w:val="0"/>
                <w:sz w:val="28"/>
                <w:szCs w:val="20"/>
              </w:rPr>
              <w:t>7</w:t>
            </w:r>
            <w:r w:rsidRPr="00EF1293">
              <w:rPr>
                <w:rFonts w:eastAsia="細明體" w:hint="eastAsia"/>
                <w:kern w:val="0"/>
                <w:sz w:val="28"/>
                <w:szCs w:val="20"/>
              </w:rPr>
              <w:t>：</w:t>
            </w:r>
            <w:r>
              <w:rPr>
                <w:rFonts w:eastAsia="細明體" w:hint="eastAsia"/>
                <w:kern w:val="0"/>
                <w:sz w:val="28"/>
                <w:szCs w:val="20"/>
              </w:rPr>
              <w:t>5</w:t>
            </w:r>
            <w:r w:rsidRPr="00EF1293">
              <w:rPr>
                <w:rFonts w:eastAsia="細明體"/>
                <w:kern w:val="0"/>
                <w:sz w:val="28"/>
                <w:szCs w:val="20"/>
              </w:rPr>
              <w:t xml:space="preserve">0 </w:t>
            </w:r>
            <w:proofErr w:type="gramStart"/>
            <w:r w:rsidRPr="00EF1293">
              <w:rPr>
                <w:rFonts w:eastAsia="細明體"/>
                <w:kern w:val="0"/>
                <w:sz w:val="28"/>
                <w:szCs w:val="20"/>
              </w:rPr>
              <w:t>–</w:t>
            </w:r>
            <w:proofErr w:type="gramEnd"/>
            <w:r w:rsidRPr="00EF1293">
              <w:rPr>
                <w:rFonts w:eastAsia="細明體"/>
                <w:kern w:val="0"/>
                <w:sz w:val="28"/>
                <w:szCs w:val="20"/>
              </w:rPr>
              <w:t xml:space="preserve"> 08</w:t>
            </w:r>
            <w:r w:rsidRPr="00EF1293">
              <w:rPr>
                <w:rFonts w:eastAsia="細明體" w:hint="eastAsia"/>
                <w:kern w:val="0"/>
                <w:sz w:val="28"/>
                <w:szCs w:val="20"/>
              </w:rPr>
              <w:t>：</w:t>
            </w:r>
            <w:r>
              <w:rPr>
                <w:rFonts w:eastAsia="細明體" w:hint="eastAsia"/>
                <w:kern w:val="0"/>
                <w:sz w:val="28"/>
                <w:szCs w:val="20"/>
              </w:rPr>
              <w:t>0</w:t>
            </w:r>
            <w:r w:rsidRPr="00EF1293">
              <w:rPr>
                <w:rFonts w:eastAsia="細明體"/>
                <w:kern w:val="0"/>
                <w:sz w:val="28"/>
                <w:szCs w:val="20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EF1293" w:rsidRDefault="004F6F37" w:rsidP="008B3E99">
            <w:pPr>
              <w:adjustRightInd w:val="0"/>
              <w:spacing w:before="100" w:beforeAutospacing="1" w:after="100" w:afterAutospacing="1" w:line="360" w:lineRule="atLeas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EF1293">
              <w:rPr>
                <w:rFonts w:eastAsia="標楷體" w:hint="eastAsia"/>
                <w:kern w:val="0"/>
                <w:sz w:val="32"/>
                <w:szCs w:val="32"/>
              </w:rPr>
              <w:t>報</w:t>
            </w:r>
            <w:r w:rsidRPr="00EF1293">
              <w:rPr>
                <w:rFonts w:eastAsia="標楷體"/>
                <w:kern w:val="0"/>
                <w:sz w:val="32"/>
                <w:szCs w:val="32"/>
              </w:rPr>
              <w:t xml:space="preserve">      </w:t>
            </w:r>
            <w:r w:rsidRPr="00EF1293">
              <w:rPr>
                <w:rFonts w:eastAsia="標楷體" w:hint="eastAsia"/>
                <w:kern w:val="0"/>
                <w:sz w:val="32"/>
                <w:szCs w:val="32"/>
              </w:rPr>
              <w:t>到</w:t>
            </w:r>
          </w:p>
        </w:tc>
      </w:tr>
      <w:tr w:rsidR="004F6F37" w:rsidRPr="00EF1293" w:rsidTr="008B3E99">
        <w:trPr>
          <w:cantSplit/>
          <w:trHeight w:val="1074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EF1293" w:rsidRDefault="004F6F37" w:rsidP="008B3E99">
            <w:pPr>
              <w:adjustRightInd w:val="0"/>
              <w:spacing w:line="360" w:lineRule="atLeast"/>
              <w:jc w:val="center"/>
              <w:rPr>
                <w:rFonts w:eastAsia="細明體"/>
                <w:kern w:val="0"/>
                <w:sz w:val="28"/>
                <w:szCs w:val="20"/>
              </w:rPr>
            </w:pPr>
            <w:r w:rsidRPr="00EF1293">
              <w:rPr>
                <w:rFonts w:eastAsia="細明體"/>
                <w:kern w:val="0"/>
                <w:sz w:val="28"/>
                <w:szCs w:val="20"/>
              </w:rPr>
              <w:t>08</w:t>
            </w:r>
            <w:r w:rsidRPr="00EF1293">
              <w:rPr>
                <w:rFonts w:eastAsia="細明體" w:hint="eastAsia"/>
                <w:kern w:val="0"/>
                <w:sz w:val="28"/>
                <w:szCs w:val="20"/>
              </w:rPr>
              <w:t>：</w:t>
            </w:r>
            <w:r>
              <w:rPr>
                <w:rFonts w:eastAsia="細明體" w:hint="eastAsia"/>
                <w:kern w:val="0"/>
                <w:sz w:val="28"/>
                <w:szCs w:val="20"/>
              </w:rPr>
              <w:t>0</w:t>
            </w:r>
            <w:r w:rsidRPr="00EF1293">
              <w:rPr>
                <w:rFonts w:eastAsia="細明體"/>
                <w:kern w:val="0"/>
                <w:sz w:val="28"/>
                <w:szCs w:val="20"/>
              </w:rPr>
              <w:t xml:space="preserve">0 </w:t>
            </w:r>
            <w:proofErr w:type="gramStart"/>
            <w:r w:rsidRPr="00EF1293">
              <w:rPr>
                <w:rFonts w:eastAsia="細明體"/>
                <w:kern w:val="0"/>
                <w:sz w:val="28"/>
                <w:szCs w:val="20"/>
              </w:rPr>
              <w:t>–</w:t>
            </w:r>
            <w:proofErr w:type="gramEnd"/>
            <w:r w:rsidRPr="00EF1293">
              <w:rPr>
                <w:rFonts w:eastAsia="細明體"/>
                <w:kern w:val="0"/>
                <w:sz w:val="28"/>
                <w:szCs w:val="20"/>
              </w:rPr>
              <w:t>0</w:t>
            </w:r>
            <w:r>
              <w:rPr>
                <w:rFonts w:eastAsia="細明體" w:hint="eastAsia"/>
                <w:kern w:val="0"/>
                <w:sz w:val="28"/>
                <w:szCs w:val="20"/>
              </w:rPr>
              <w:t>8</w:t>
            </w:r>
            <w:r w:rsidRPr="00EF1293">
              <w:rPr>
                <w:rFonts w:eastAsia="細明體" w:hint="eastAsia"/>
                <w:kern w:val="0"/>
                <w:sz w:val="28"/>
                <w:szCs w:val="20"/>
              </w:rPr>
              <w:t>：</w:t>
            </w:r>
            <w:r>
              <w:rPr>
                <w:rFonts w:eastAsia="細明體" w:hint="eastAsia"/>
                <w:kern w:val="0"/>
                <w:sz w:val="28"/>
                <w:szCs w:val="20"/>
              </w:rPr>
              <w:t>5</w:t>
            </w:r>
            <w:r w:rsidRPr="00EF1293">
              <w:rPr>
                <w:rFonts w:eastAsia="細明體"/>
                <w:kern w:val="0"/>
                <w:sz w:val="28"/>
                <w:szCs w:val="20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EF1293" w:rsidRDefault="004F6F37" w:rsidP="008B3E99">
            <w:pPr>
              <w:adjustRightInd w:val="0"/>
              <w:spacing w:before="100" w:beforeAutospacing="1" w:after="100" w:afterAutospacing="1" w:line="360" w:lineRule="atLeas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EF1293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新修訂交通法規</w:t>
            </w:r>
          </w:p>
        </w:tc>
      </w:tr>
      <w:tr w:rsidR="004F6F37" w:rsidRPr="00EF1293" w:rsidTr="008B3E99">
        <w:trPr>
          <w:cantSplit/>
          <w:trHeight w:val="1688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EF1293" w:rsidRDefault="004F6F37" w:rsidP="008B3E99">
            <w:pPr>
              <w:adjustRightInd w:val="0"/>
              <w:spacing w:line="360" w:lineRule="atLeast"/>
              <w:jc w:val="center"/>
              <w:rPr>
                <w:rFonts w:eastAsia="細明體"/>
                <w:kern w:val="0"/>
                <w:sz w:val="28"/>
                <w:szCs w:val="20"/>
              </w:rPr>
            </w:pPr>
            <w:r w:rsidRPr="00EF1293">
              <w:rPr>
                <w:rFonts w:eastAsia="細明體"/>
                <w:kern w:val="0"/>
                <w:sz w:val="28"/>
                <w:szCs w:val="20"/>
              </w:rPr>
              <w:t>09</w:t>
            </w:r>
            <w:r w:rsidRPr="00EF1293">
              <w:rPr>
                <w:rFonts w:eastAsia="細明體" w:hint="eastAsia"/>
                <w:kern w:val="0"/>
                <w:sz w:val="28"/>
                <w:szCs w:val="20"/>
              </w:rPr>
              <w:t>：</w:t>
            </w:r>
            <w:r>
              <w:rPr>
                <w:rFonts w:eastAsia="細明體" w:hint="eastAsia"/>
                <w:kern w:val="0"/>
                <w:sz w:val="28"/>
                <w:szCs w:val="20"/>
              </w:rPr>
              <w:t>0</w:t>
            </w:r>
            <w:r w:rsidRPr="00EF1293">
              <w:rPr>
                <w:rFonts w:eastAsia="細明體"/>
                <w:kern w:val="0"/>
                <w:sz w:val="28"/>
                <w:szCs w:val="20"/>
              </w:rPr>
              <w:t xml:space="preserve">0 </w:t>
            </w:r>
            <w:proofErr w:type="gramStart"/>
            <w:r w:rsidRPr="00EF1293">
              <w:rPr>
                <w:rFonts w:eastAsia="細明體"/>
                <w:kern w:val="0"/>
                <w:sz w:val="28"/>
                <w:szCs w:val="20"/>
              </w:rPr>
              <w:t>–</w:t>
            </w:r>
            <w:proofErr w:type="gramEnd"/>
            <w:r w:rsidRPr="00EF1293">
              <w:rPr>
                <w:rFonts w:eastAsia="細明體"/>
                <w:kern w:val="0"/>
                <w:sz w:val="28"/>
                <w:szCs w:val="20"/>
              </w:rPr>
              <w:t xml:space="preserve"> </w:t>
            </w:r>
            <w:r>
              <w:rPr>
                <w:rFonts w:eastAsia="細明體" w:hint="eastAsia"/>
                <w:kern w:val="0"/>
                <w:sz w:val="28"/>
                <w:szCs w:val="20"/>
              </w:rPr>
              <w:t>09</w:t>
            </w:r>
            <w:r w:rsidRPr="00EF1293">
              <w:rPr>
                <w:rFonts w:eastAsia="細明體" w:hint="eastAsia"/>
                <w:kern w:val="0"/>
                <w:sz w:val="28"/>
                <w:szCs w:val="20"/>
              </w:rPr>
              <w:t>：</w:t>
            </w:r>
            <w:r>
              <w:rPr>
                <w:rFonts w:eastAsia="細明體" w:hint="eastAsia"/>
                <w:kern w:val="0"/>
                <w:sz w:val="28"/>
                <w:szCs w:val="20"/>
              </w:rPr>
              <w:t>5</w:t>
            </w:r>
            <w:r w:rsidRPr="00EF1293">
              <w:rPr>
                <w:rFonts w:eastAsia="細明體"/>
                <w:kern w:val="0"/>
                <w:sz w:val="28"/>
                <w:szCs w:val="20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EF1293" w:rsidRDefault="004F6F37" w:rsidP="008B3E99">
            <w:pPr>
              <w:adjustRightInd w:val="0"/>
              <w:spacing w:line="360" w:lineRule="atLeas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EF1293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聯結車常見違規態樣分析與安全防衛駕駛要領</w:t>
            </w:r>
          </w:p>
        </w:tc>
      </w:tr>
      <w:tr w:rsidR="004F6F37" w:rsidRPr="00EF1293" w:rsidTr="008B3E99">
        <w:trPr>
          <w:cantSplit/>
          <w:trHeight w:val="1063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EF1293" w:rsidRDefault="004F6F37" w:rsidP="008B3E99">
            <w:pPr>
              <w:adjustRightInd w:val="0"/>
              <w:spacing w:line="360" w:lineRule="atLeast"/>
              <w:jc w:val="center"/>
              <w:rPr>
                <w:rFonts w:eastAsia="細明體"/>
                <w:kern w:val="0"/>
                <w:sz w:val="28"/>
                <w:szCs w:val="20"/>
              </w:rPr>
            </w:pPr>
            <w:r w:rsidRPr="00EF1293">
              <w:rPr>
                <w:rFonts w:eastAsia="細明體"/>
                <w:kern w:val="0"/>
                <w:sz w:val="28"/>
                <w:szCs w:val="20"/>
              </w:rPr>
              <w:t>10</w:t>
            </w:r>
            <w:r w:rsidRPr="00EF1293">
              <w:rPr>
                <w:rFonts w:eastAsia="細明體" w:hint="eastAsia"/>
                <w:kern w:val="0"/>
                <w:sz w:val="28"/>
                <w:szCs w:val="20"/>
              </w:rPr>
              <w:t>：</w:t>
            </w:r>
            <w:r>
              <w:rPr>
                <w:rFonts w:eastAsia="細明體" w:hint="eastAsia"/>
                <w:kern w:val="0"/>
                <w:sz w:val="28"/>
                <w:szCs w:val="20"/>
              </w:rPr>
              <w:t>0</w:t>
            </w:r>
            <w:r w:rsidRPr="00EF1293">
              <w:rPr>
                <w:rFonts w:eastAsia="細明體"/>
                <w:kern w:val="0"/>
                <w:sz w:val="28"/>
                <w:szCs w:val="20"/>
              </w:rPr>
              <w:t xml:space="preserve">0 </w:t>
            </w:r>
            <w:proofErr w:type="gramStart"/>
            <w:r w:rsidRPr="00EF1293">
              <w:rPr>
                <w:rFonts w:eastAsia="細明體"/>
                <w:kern w:val="0"/>
                <w:sz w:val="28"/>
                <w:szCs w:val="20"/>
              </w:rPr>
              <w:t>–</w:t>
            </w:r>
            <w:proofErr w:type="gramEnd"/>
            <w:r w:rsidRPr="00EF1293">
              <w:rPr>
                <w:rFonts w:eastAsia="細明體"/>
                <w:kern w:val="0"/>
                <w:sz w:val="28"/>
                <w:szCs w:val="20"/>
              </w:rPr>
              <w:t xml:space="preserve"> 1</w:t>
            </w:r>
            <w:r>
              <w:rPr>
                <w:rFonts w:eastAsia="細明體" w:hint="eastAsia"/>
                <w:kern w:val="0"/>
                <w:sz w:val="28"/>
                <w:szCs w:val="20"/>
              </w:rPr>
              <w:t>0</w:t>
            </w:r>
            <w:r w:rsidRPr="00EF1293">
              <w:rPr>
                <w:rFonts w:eastAsia="細明體" w:hint="eastAsia"/>
                <w:kern w:val="0"/>
                <w:sz w:val="28"/>
                <w:szCs w:val="20"/>
              </w:rPr>
              <w:t>：</w:t>
            </w:r>
            <w:r>
              <w:rPr>
                <w:rFonts w:eastAsia="細明體" w:hint="eastAsia"/>
                <w:kern w:val="0"/>
                <w:sz w:val="28"/>
                <w:szCs w:val="20"/>
              </w:rPr>
              <w:t>5</w:t>
            </w:r>
            <w:r w:rsidRPr="00EF1293">
              <w:rPr>
                <w:rFonts w:eastAsia="細明體"/>
                <w:kern w:val="0"/>
                <w:sz w:val="28"/>
                <w:szCs w:val="20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EF1293" w:rsidRDefault="004F6F37" w:rsidP="008B3E99">
            <w:pPr>
              <w:adjustRightInd w:val="0"/>
              <w:spacing w:line="360" w:lineRule="atLeas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EF1293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肇事預防與處理</w:t>
            </w:r>
          </w:p>
        </w:tc>
      </w:tr>
      <w:tr w:rsidR="004F6F37" w:rsidRPr="00EF1293" w:rsidTr="008B3E99">
        <w:trPr>
          <w:cantSplit/>
          <w:trHeight w:val="1063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EF1293" w:rsidRDefault="004F6F37" w:rsidP="008B3E99">
            <w:pPr>
              <w:adjustRightInd w:val="0"/>
              <w:spacing w:line="360" w:lineRule="atLeast"/>
              <w:jc w:val="center"/>
              <w:rPr>
                <w:rFonts w:eastAsia="細明體"/>
                <w:kern w:val="0"/>
                <w:sz w:val="28"/>
                <w:szCs w:val="20"/>
              </w:rPr>
            </w:pPr>
            <w:r w:rsidRPr="00EF1293">
              <w:rPr>
                <w:rFonts w:eastAsia="細明體"/>
                <w:kern w:val="0"/>
                <w:sz w:val="28"/>
                <w:szCs w:val="20"/>
              </w:rPr>
              <w:t>11</w:t>
            </w:r>
            <w:r w:rsidRPr="00EF1293">
              <w:rPr>
                <w:rFonts w:eastAsia="細明體" w:hint="eastAsia"/>
                <w:kern w:val="0"/>
                <w:sz w:val="28"/>
                <w:szCs w:val="20"/>
              </w:rPr>
              <w:t>：</w:t>
            </w:r>
            <w:r>
              <w:rPr>
                <w:rFonts w:eastAsia="細明體" w:hint="eastAsia"/>
                <w:kern w:val="0"/>
                <w:sz w:val="28"/>
                <w:szCs w:val="20"/>
              </w:rPr>
              <w:t>0</w:t>
            </w:r>
            <w:r w:rsidRPr="00EF1293">
              <w:rPr>
                <w:rFonts w:eastAsia="細明體"/>
                <w:kern w:val="0"/>
                <w:sz w:val="28"/>
                <w:szCs w:val="20"/>
              </w:rPr>
              <w:t xml:space="preserve">0 </w:t>
            </w:r>
            <w:proofErr w:type="gramStart"/>
            <w:r w:rsidRPr="00EF1293">
              <w:rPr>
                <w:rFonts w:eastAsia="細明體"/>
                <w:kern w:val="0"/>
                <w:sz w:val="28"/>
                <w:szCs w:val="20"/>
              </w:rPr>
              <w:t>–</w:t>
            </w:r>
            <w:proofErr w:type="gramEnd"/>
            <w:r w:rsidRPr="00EF1293">
              <w:rPr>
                <w:rFonts w:eastAsia="細明體"/>
                <w:kern w:val="0"/>
                <w:sz w:val="28"/>
                <w:szCs w:val="20"/>
              </w:rPr>
              <w:t xml:space="preserve"> 1</w:t>
            </w:r>
            <w:r>
              <w:rPr>
                <w:rFonts w:eastAsia="細明體" w:hint="eastAsia"/>
                <w:kern w:val="0"/>
                <w:sz w:val="28"/>
                <w:szCs w:val="20"/>
              </w:rPr>
              <w:t>1</w:t>
            </w:r>
            <w:r w:rsidRPr="00EF1293">
              <w:rPr>
                <w:rFonts w:eastAsia="細明體" w:hint="eastAsia"/>
                <w:kern w:val="0"/>
                <w:sz w:val="28"/>
                <w:szCs w:val="20"/>
              </w:rPr>
              <w:t>：</w:t>
            </w:r>
            <w:r>
              <w:rPr>
                <w:rFonts w:eastAsia="細明體" w:hint="eastAsia"/>
                <w:kern w:val="0"/>
                <w:sz w:val="28"/>
                <w:szCs w:val="20"/>
              </w:rPr>
              <w:t>5</w:t>
            </w:r>
            <w:r w:rsidRPr="00EF1293">
              <w:rPr>
                <w:rFonts w:eastAsia="細明體"/>
                <w:kern w:val="0"/>
                <w:sz w:val="28"/>
                <w:szCs w:val="20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EF1293" w:rsidRDefault="004F6F37" w:rsidP="008B3E99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EF1293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聯結車機械保養、剎車系統、行車紀錄器等設備介紹</w:t>
            </w:r>
          </w:p>
        </w:tc>
      </w:tr>
      <w:tr w:rsidR="004F6F37" w:rsidRPr="00EF1293" w:rsidTr="008B3E99">
        <w:trPr>
          <w:cantSplit/>
          <w:trHeight w:val="902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EF1293" w:rsidRDefault="004F6F37" w:rsidP="008B3E99">
            <w:pPr>
              <w:adjustRightInd w:val="0"/>
              <w:spacing w:line="360" w:lineRule="atLeast"/>
              <w:jc w:val="center"/>
              <w:rPr>
                <w:rFonts w:eastAsia="細明體"/>
                <w:kern w:val="0"/>
                <w:sz w:val="28"/>
                <w:szCs w:val="20"/>
              </w:rPr>
            </w:pPr>
            <w:r>
              <w:rPr>
                <w:rFonts w:eastAsia="細明體" w:hint="eastAsia"/>
                <w:kern w:val="0"/>
                <w:sz w:val="28"/>
                <w:szCs w:val="20"/>
              </w:rPr>
              <w:t>11:50-12:00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37" w:rsidRPr="00EF1293" w:rsidRDefault="004F6F37" w:rsidP="008B3E99">
            <w:pPr>
              <w:adjustRightInd w:val="0"/>
              <w:spacing w:line="360" w:lineRule="atLeas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EF1293">
              <w:rPr>
                <w:rFonts w:eastAsia="標楷體" w:hint="eastAsia"/>
                <w:kern w:val="0"/>
                <w:sz w:val="32"/>
                <w:szCs w:val="32"/>
              </w:rPr>
              <w:t>賦歸</w:t>
            </w:r>
          </w:p>
        </w:tc>
      </w:tr>
      <w:tr w:rsidR="004F6F37" w:rsidRPr="00EF1293" w:rsidTr="008B3E99">
        <w:trPr>
          <w:cantSplit/>
          <w:trHeight w:val="166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F6F37" w:rsidRPr="00EF1293" w:rsidRDefault="004F6F37" w:rsidP="008B3E99">
            <w:pPr>
              <w:adjustRightInd w:val="0"/>
              <w:spacing w:line="360" w:lineRule="atLeast"/>
              <w:ind w:left="113" w:right="113"/>
              <w:jc w:val="center"/>
              <w:rPr>
                <w:rFonts w:eastAsia="標楷體"/>
                <w:kern w:val="0"/>
                <w:sz w:val="28"/>
                <w:szCs w:val="20"/>
              </w:rPr>
            </w:pPr>
            <w:r w:rsidRPr="00EF1293">
              <w:rPr>
                <w:rFonts w:eastAsia="標楷體" w:hint="eastAsia"/>
                <w:kern w:val="0"/>
                <w:sz w:val="28"/>
                <w:szCs w:val="20"/>
              </w:rPr>
              <w:t>備</w:t>
            </w:r>
            <w:r w:rsidRPr="00EF1293">
              <w:rPr>
                <w:rFonts w:eastAsia="標楷體"/>
                <w:kern w:val="0"/>
                <w:sz w:val="28"/>
                <w:szCs w:val="20"/>
              </w:rPr>
              <w:t xml:space="preserve">    </w:t>
            </w:r>
            <w:proofErr w:type="gramStart"/>
            <w:r w:rsidRPr="00EF1293">
              <w:rPr>
                <w:rFonts w:eastAsia="標楷體" w:hint="eastAsia"/>
                <w:kern w:val="0"/>
                <w:sz w:val="28"/>
                <w:szCs w:val="20"/>
              </w:rPr>
              <w:t>註</w:t>
            </w:r>
            <w:proofErr w:type="gramEnd"/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7" w:rsidRPr="00EF1293" w:rsidRDefault="004F6F37" w:rsidP="008B3E99">
            <w:pPr>
              <w:adjustRightInd w:val="0"/>
              <w:spacing w:line="360" w:lineRule="atLeast"/>
              <w:rPr>
                <w:rFonts w:eastAsia="細明體"/>
                <w:kern w:val="0"/>
                <w:sz w:val="28"/>
                <w:szCs w:val="20"/>
              </w:rPr>
            </w:pPr>
          </w:p>
        </w:tc>
      </w:tr>
    </w:tbl>
    <w:p w:rsidR="002B656E" w:rsidRPr="004F6F37" w:rsidRDefault="002B656E">
      <w:pPr>
        <w:rPr>
          <w:b/>
        </w:rPr>
      </w:pPr>
    </w:p>
    <w:sectPr w:rsidR="002B656E" w:rsidRPr="004F6F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37"/>
    <w:rsid w:val="002B656E"/>
    <w:rsid w:val="004F3AF4"/>
    <w:rsid w:val="004F6F37"/>
    <w:rsid w:val="00D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F6F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F6F37"/>
    <w:rPr>
      <w:rFonts w:ascii="Arial Unicode MS" w:eastAsia="Arial Unicode MS" w:hAnsi="Arial Unicode MS" w:cs="Arial Unicode M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F6F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F6F37"/>
    <w:rPr>
      <w:rFonts w:ascii="Arial Unicode MS" w:eastAsia="Arial Unicode MS" w:hAnsi="Arial Unicode MS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新竹所-新竹市監理站-彭筠喬</dc:creator>
  <cp:lastModifiedBy>新竹所-新竹市監理站-彭筠喬</cp:lastModifiedBy>
  <cp:revision>2</cp:revision>
  <dcterms:created xsi:type="dcterms:W3CDTF">2016-02-05T03:39:00Z</dcterms:created>
  <dcterms:modified xsi:type="dcterms:W3CDTF">2016-02-05T03:39:00Z</dcterms:modified>
</cp:coreProperties>
</file>