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91" w:rsidRPr="00E12679" w:rsidRDefault="00026F91" w:rsidP="00F05411">
      <w:pPr>
        <w:spacing w:line="600" w:lineRule="exact"/>
        <w:jc w:val="center"/>
        <w:rPr>
          <w:rFonts w:ascii="Times New Roman" w:eastAsia="標楷體" w:hAnsi="Times New Roman"/>
          <w:sz w:val="32"/>
          <w:szCs w:val="32"/>
        </w:rPr>
      </w:pPr>
      <w:r w:rsidRPr="00E12679">
        <w:rPr>
          <w:rFonts w:ascii="Times New Roman" w:eastAsia="標楷體" w:hAnsi="Times New Roman" w:hint="eastAsia"/>
          <w:sz w:val="32"/>
          <w:szCs w:val="32"/>
        </w:rPr>
        <w:t>桃園市政府建築管理處新聞稿</w:t>
      </w:r>
    </w:p>
    <w:p w:rsidR="00026F91" w:rsidRPr="00E12679" w:rsidRDefault="00026F91" w:rsidP="00F05411">
      <w:pPr>
        <w:adjustRightInd w:val="0"/>
        <w:snapToGrid w:val="0"/>
        <w:spacing w:line="320" w:lineRule="exact"/>
        <w:rPr>
          <w:rFonts w:ascii="Times New Roman" w:eastAsia="標楷體" w:hAnsi="Times New Roman"/>
        </w:rPr>
      </w:pPr>
      <w:r>
        <w:rPr>
          <w:noProof/>
        </w:rPr>
        <w:pict>
          <v:shapetype id="_x0000_t202" coordsize="21600,21600" o:spt="202" path="m,l,21600r21600,l21600,xe">
            <v:stroke joinstyle="miter"/>
            <v:path gradientshapeok="t" o:connecttype="rect"/>
          </v:shapetype>
          <v:shape id="文字方塊 1" o:spid="_x0000_s1026" type="#_x0000_t202" style="position:absolute;margin-left:232.15pt;margin-top:1.35pt;width:255.1pt;height:13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" filled="f" strokecolor="white">
            <v:textbox style="mso-fit-shape-to-text:t">
              <w:txbxContent>
                <w:p w:rsidR="00026F91" w:rsidRPr="00F936F1" w:rsidRDefault="00026F91" w:rsidP="00F05411">
                  <w:pPr>
                    <w:adjustRightInd w:val="0"/>
                    <w:snapToGrid w:val="0"/>
                    <w:spacing w:line="320" w:lineRule="exact"/>
                    <w:rPr>
                      <w:rFonts w:ascii="標楷體" w:eastAsia="標楷體" w:hAnsi="標楷體"/>
                      <w:szCs w:val="24"/>
                    </w:rPr>
                  </w:pPr>
                  <w:r w:rsidRPr="00F936F1">
                    <w:rPr>
                      <w:rFonts w:ascii="標楷體" w:eastAsia="標楷體" w:hAnsi="標楷體" w:hint="eastAsia"/>
                      <w:szCs w:val="24"/>
                    </w:rPr>
                    <w:t>發稿單位：桃園市政府</w:t>
                  </w:r>
                  <w:r>
                    <w:rPr>
                      <w:rFonts w:ascii="標楷體" w:eastAsia="標楷體" w:hAnsi="標楷體" w:hint="eastAsia"/>
                      <w:szCs w:val="24"/>
                    </w:rPr>
                    <w:t>建築管理</w:t>
                  </w:r>
                  <w:r w:rsidRPr="00F936F1">
                    <w:rPr>
                      <w:rFonts w:ascii="標楷體" w:eastAsia="標楷體" w:hAnsi="標楷體" w:hint="eastAsia"/>
                      <w:szCs w:val="24"/>
                    </w:rPr>
                    <w:t>處</w:t>
                  </w:r>
                </w:p>
                <w:p w:rsidR="00026F91" w:rsidRPr="00F936F1" w:rsidRDefault="00026F91" w:rsidP="00F05411">
                  <w:pPr>
                    <w:adjustRightInd w:val="0"/>
                    <w:snapToGrid w:val="0"/>
                    <w:spacing w:line="320" w:lineRule="exact"/>
                    <w:rPr>
                      <w:rFonts w:ascii="標楷體" w:eastAsia="標楷體" w:hAnsi="標楷體"/>
                      <w:szCs w:val="24"/>
                    </w:rPr>
                  </w:pPr>
                  <w:r w:rsidRPr="00F936F1">
                    <w:rPr>
                      <w:rFonts w:ascii="標楷體" w:eastAsia="標楷體" w:hAnsi="標楷體" w:hint="eastAsia"/>
                      <w:szCs w:val="24"/>
                    </w:rPr>
                    <w:t>聯</w:t>
                  </w:r>
                  <w:r w:rsidRPr="00F936F1">
                    <w:rPr>
                      <w:rFonts w:ascii="標楷體" w:eastAsia="標楷體" w:hAnsi="標楷體"/>
                      <w:szCs w:val="24"/>
                    </w:rPr>
                    <w:t xml:space="preserve"> </w:t>
                  </w:r>
                  <w:r w:rsidRPr="00F936F1">
                    <w:rPr>
                      <w:rFonts w:ascii="標楷體" w:eastAsia="標楷體" w:hAnsi="標楷體" w:hint="eastAsia"/>
                      <w:szCs w:val="24"/>
                    </w:rPr>
                    <w:t>絡</w:t>
                  </w:r>
                  <w:r w:rsidRPr="00F936F1">
                    <w:rPr>
                      <w:rFonts w:ascii="標楷體" w:eastAsia="標楷體" w:hAnsi="標楷體"/>
                      <w:szCs w:val="24"/>
                    </w:rPr>
                    <w:t xml:space="preserve"> </w:t>
                  </w:r>
                  <w:r>
                    <w:rPr>
                      <w:rFonts w:ascii="標楷體" w:eastAsia="標楷體" w:hAnsi="標楷體" w:hint="eastAsia"/>
                      <w:szCs w:val="24"/>
                    </w:rPr>
                    <w:t>人：陳資閔科長</w:t>
                  </w:r>
                </w:p>
                <w:p w:rsidR="00026F91" w:rsidRPr="00F936F1" w:rsidRDefault="00026F91" w:rsidP="00F05411">
                  <w:pPr>
                    <w:adjustRightInd w:val="0"/>
                    <w:snapToGrid w:val="0"/>
                    <w:spacing w:line="320" w:lineRule="exact"/>
                    <w:rPr>
                      <w:rFonts w:ascii="標楷體" w:eastAsia="標楷體" w:hAnsi="標楷體"/>
                      <w:szCs w:val="24"/>
                    </w:rPr>
                  </w:pPr>
                  <w:r w:rsidRPr="00F936F1">
                    <w:rPr>
                      <w:rFonts w:ascii="標楷體" w:eastAsia="標楷體" w:hAnsi="標楷體" w:hint="eastAsia"/>
                      <w:szCs w:val="24"/>
                    </w:rPr>
                    <w:t>電</w:t>
                  </w:r>
                  <w:r w:rsidRPr="00F936F1">
                    <w:rPr>
                      <w:rFonts w:ascii="標楷體" w:eastAsia="標楷體" w:hAnsi="標楷體"/>
                      <w:szCs w:val="24"/>
                    </w:rPr>
                    <w:t xml:space="preserve">    </w:t>
                  </w:r>
                  <w:r w:rsidRPr="00F936F1">
                    <w:rPr>
                      <w:rFonts w:ascii="標楷體" w:eastAsia="標楷體" w:hAnsi="標楷體" w:hint="eastAsia"/>
                      <w:szCs w:val="24"/>
                    </w:rPr>
                    <w:t>話：</w:t>
                  </w:r>
                  <w:r>
                    <w:rPr>
                      <w:rFonts w:ascii="標楷體" w:eastAsia="標楷體" w:hAnsi="標楷體"/>
                      <w:szCs w:val="24"/>
                    </w:rPr>
                    <w:t>0912-252-906</w:t>
                  </w:r>
                </w:p>
                <w:p w:rsidR="00026F91" w:rsidRPr="00DA6CFD" w:rsidRDefault="00026F91" w:rsidP="00F05411">
                  <w:pPr>
                    <w:adjustRightInd w:val="0"/>
                    <w:snapToGrid w:val="0"/>
                    <w:spacing w:line="320" w:lineRule="exact"/>
                    <w:ind w:right="1120"/>
                    <w:rPr>
                      <w:rFonts w:ascii="標楷體" w:eastAsia="標楷體" w:hAnsi="標楷體"/>
                      <w:szCs w:val="24"/>
                    </w:rPr>
                  </w:pPr>
                  <w:r w:rsidRPr="00F936F1">
                    <w:rPr>
                      <w:rFonts w:ascii="標楷體" w:eastAsia="標楷體" w:hAnsi="標楷體" w:hint="eastAsia"/>
                      <w:szCs w:val="24"/>
                    </w:rPr>
                    <w:t>發稿日期：</w:t>
                  </w:r>
                  <w:r w:rsidRPr="00DA6CFD">
                    <w:rPr>
                      <w:rFonts w:ascii="標楷體" w:eastAsia="標楷體" w:hAnsi="標楷體"/>
                      <w:szCs w:val="24"/>
                    </w:rPr>
                    <w:t>105</w:t>
                  </w:r>
                  <w:r w:rsidRPr="00DA6CFD">
                    <w:rPr>
                      <w:rFonts w:ascii="標楷體" w:eastAsia="標楷體" w:hAnsi="標楷體" w:hint="eastAsia"/>
                      <w:szCs w:val="24"/>
                    </w:rPr>
                    <w:t>年</w:t>
                  </w:r>
                  <w:r w:rsidRPr="00DA6CFD">
                    <w:rPr>
                      <w:rFonts w:ascii="標楷體" w:eastAsia="標楷體" w:hAnsi="標楷體"/>
                      <w:szCs w:val="24"/>
                    </w:rPr>
                    <w:t>2</w:t>
                  </w:r>
                  <w:r w:rsidRPr="00DA6CFD">
                    <w:rPr>
                      <w:rFonts w:ascii="標楷體" w:eastAsia="標楷體" w:hAnsi="標楷體" w:hint="eastAsia"/>
                      <w:szCs w:val="24"/>
                    </w:rPr>
                    <w:t>月</w:t>
                  </w:r>
                  <w:r w:rsidRPr="00DA6CFD">
                    <w:rPr>
                      <w:rFonts w:ascii="標楷體" w:eastAsia="標楷體" w:hAnsi="標楷體"/>
                      <w:szCs w:val="24"/>
                    </w:rPr>
                    <w:t xml:space="preserve"> </w:t>
                  </w:r>
                  <w:r>
                    <w:rPr>
                      <w:rFonts w:ascii="標楷體" w:eastAsia="標楷體" w:hAnsi="標楷體"/>
                      <w:szCs w:val="24"/>
                    </w:rPr>
                    <w:t>22</w:t>
                  </w:r>
                  <w:r w:rsidRPr="00DA6CFD">
                    <w:rPr>
                      <w:rFonts w:ascii="標楷體" w:eastAsia="標楷體" w:hAnsi="標楷體"/>
                      <w:szCs w:val="24"/>
                    </w:rPr>
                    <w:t xml:space="preserve"> </w:t>
                  </w:r>
                  <w:r w:rsidRPr="00DA6CFD">
                    <w:rPr>
                      <w:rFonts w:ascii="標楷體" w:eastAsia="標楷體" w:hAnsi="標楷體" w:hint="eastAsia"/>
                      <w:szCs w:val="24"/>
                    </w:rPr>
                    <w:t>日</w:t>
                  </w:r>
                </w:p>
              </w:txbxContent>
            </v:textbox>
          </v:shape>
        </w:pict>
      </w:r>
    </w:p>
    <w:p w:rsidR="00026F91" w:rsidRPr="00E12679" w:rsidRDefault="00026F91" w:rsidP="00F05411">
      <w:pPr>
        <w:rPr>
          <w:rFonts w:ascii="Times New Roman" w:eastAsia="標楷體" w:hAnsi="Times New Roman"/>
        </w:rPr>
      </w:pPr>
    </w:p>
    <w:p w:rsidR="00026F91" w:rsidRPr="00E12679" w:rsidRDefault="00026F91" w:rsidP="00F05411">
      <w:pPr>
        <w:rPr>
          <w:rFonts w:ascii="Times New Roman" w:eastAsia="標楷體" w:hAnsi="Times New Roman"/>
        </w:rPr>
      </w:pPr>
    </w:p>
    <w:p w:rsidR="00026F91" w:rsidRDefault="00026F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26F91" w:rsidRPr="003823DB" w:rsidTr="003823DB">
        <w:tc>
          <w:tcPr>
            <w:tcW w:w="8522" w:type="dxa"/>
          </w:tcPr>
          <w:p w:rsidR="00026F91" w:rsidRPr="003823DB" w:rsidRDefault="00026F91" w:rsidP="003823DB">
            <w:pPr>
              <w:spacing w:line="400" w:lineRule="exact"/>
              <w:rPr>
                <w:rFonts w:ascii="Times New Roman" w:eastAsia="標楷體" w:hAnsi="Times New Roman"/>
                <w:b/>
                <w:sz w:val="28"/>
                <w:szCs w:val="28"/>
              </w:rPr>
            </w:pPr>
          </w:p>
          <w:p w:rsidR="00026F91" w:rsidRPr="003823DB" w:rsidRDefault="00026F91" w:rsidP="003823DB">
            <w:pPr>
              <w:spacing w:line="400" w:lineRule="exact"/>
              <w:ind w:firstLine="480"/>
              <w:jc w:val="center"/>
              <w:rPr>
                <w:rFonts w:ascii="Times New Roman" w:eastAsia="標楷體" w:hAnsi="Times New Roman"/>
                <w:b/>
                <w:sz w:val="32"/>
                <w:szCs w:val="32"/>
              </w:rPr>
            </w:pPr>
            <w:r w:rsidRPr="003823DB">
              <w:rPr>
                <w:rFonts w:ascii="Times New Roman" w:eastAsia="標楷體" w:hAnsi="Times New Roman" w:hint="eastAsia"/>
                <w:b/>
                <w:sz w:val="32"/>
                <w:szCs w:val="32"/>
              </w:rPr>
              <w:t>桃園市公寓大廈修繕補助提前自</w:t>
            </w:r>
            <w:r w:rsidRPr="003823DB">
              <w:rPr>
                <w:rFonts w:ascii="Times New Roman" w:eastAsia="標楷體" w:hAnsi="Times New Roman"/>
                <w:b/>
                <w:sz w:val="32"/>
                <w:szCs w:val="32"/>
              </w:rPr>
              <w:t>5/16</w:t>
            </w:r>
            <w:r w:rsidRPr="003823DB">
              <w:rPr>
                <w:rFonts w:ascii="Times New Roman" w:eastAsia="標楷體" w:hAnsi="Times New Roman" w:hint="eastAsia"/>
                <w:b/>
                <w:sz w:val="32"/>
                <w:szCs w:val="32"/>
              </w:rPr>
              <w:t>起開始受理</w:t>
            </w:r>
          </w:p>
          <w:p w:rsidR="00026F91" w:rsidRPr="003823DB" w:rsidRDefault="00026F91" w:rsidP="003823DB">
            <w:pPr>
              <w:spacing w:line="400" w:lineRule="exact"/>
              <w:ind w:firstLine="480"/>
              <w:rPr>
                <w:rFonts w:ascii="Times New Roman" w:eastAsia="標楷體" w:hAnsi="Times New Roman"/>
                <w:b/>
                <w:sz w:val="32"/>
                <w:szCs w:val="32"/>
              </w:rPr>
            </w:pPr>
            <w:r w:rsidRPr="003823DB">
              <w:rPr>
                <w:rFonts w:ascii="Times New Roman" w:eastAsia="標楷體" w:hAnsi="Times New Roman"/>
                <w:b/>
                <w:sz w:val="32"/>
                <w:szCs w:val="32"/>
              </w:rPr>
              <w:t xml:space="preserve">              </w:t>
            </w:r>
            <w:r w:rsidRPr="003823DB">
              <w:rPr>
                <w:rFonts w:ascii="Times New Roman" w:eastAsia="標楷體" w:hAnsi="Times New Roman" w:hint="eastAsia"/>
                <w:b/>
                <w:sz w:val="32"/>
                <w:szCs w:val="32"/>
              </w:rPr>
              <w:t>社區公共安全更加完備</w:t>
            </w:r>
          </w:p>
          <w:p w:rsidR="00026F91" w:rsidRPr="003823DB" w:rsidRDefault="00026F91" w:rsidP="003823DB">
            <w:pPr>
              <w:spacing w:line="400" w:lineRule="exact"/>
              <w:ind w:firstLine="480"/>
              <w:rPr>
                <w:rFonts w:ascii="Times New Roman" w:eastAsia="標楷體" w:hAnsi="Times New Roman"/>
                <w:b/>
                <w:sz w:val="32"/>
                <w:szCs w:val="32"/>
              </w:rPr>
            </w:pPr>
          </w:p>
          <w:p w:rsidR="00026F91" w:rsidRPr="003823DB" w:rsidRDefault="00026F91" w:rsidP="003823DB">
            <w:pPr>
              <w:adjustRightInd w:val="0"/>
              <w:snapToGrid w:val="0"/>
              <w:jc w:val="both"/>
              <w:rPr>
                <w:rFonts w:ascii="標楷體" w:eastAsia="標楷體" w:hAnsi="標楷體"/>
                <w:sz w:val="28"/>
                <w:szCs w:val="28"/>
              </w:rPr>
            </w:pPr>
            <w:r w:rsidRPr="003823DB">
              <w:rPr>
                <w:rFonts w:ascii="Times New Roman" w:eastAsia="標楷體" w:hAnsi="Times New Roman"/>
                <w:sz w:val="28"/>
                <w:szCs w:val="28"/>
              </w:rPr>
              <w:t xml:space="preserve">    </w:t>
            </w:r>
            <w:r w:rsidRPr="003823DB">
              <w:rPr>
                <w:rFonts w:ascii="Times New Roman" w:eastAsia="標楷體" w:hAnsi="Times New Roman" w:hint="eastAsia"/>
                <w:sz w:val="28"/>
                <w:szCs w:val="28"/>
              </w:rPr>
              <w:t>桃園市政府關心本市公寓大廈及老舊社區安全問題及居住品質，特修訂</w:t>
            </w:r>
            <w:r w:rsidRPr="003823DB">
              <w:rPr>
                <w:rFonts w:ascii="標楷體" w:eastAsia="標楷體" w:hAnsi="標楷體" w:hint="eastAsia"/>
                <w:sz w:val="28"/>
                <w:szCs w:val="28"/>
              </w:rPr>
              <w:t>「</w:t>
            </w:r>
            <w:r w:rsidRPr="003823DB">
              <w:rPr>
                <w:rFonts w:ascii="Times New Roman" w:eastAsia="標楷體" w:hAnsi="Times New Roman"/>
                <w:sz w:val="28"/>
                <w:szCs w:val="28"/>
              </w:rPr>
              <w:t>105</w:t>
            </w:r>
            <w:r w:rsidRPr="003823DB">
              <w:rPr>
                <w:rFonts w:ascii="Times New Roman" w:eastAsia="標楷體" w:hAnsi="Times New Roman" w:hint="eastAsia"/>
                <w:sz w:val="28"/>
                <w:szCs w:val="28"/>
              </w:rPr>
              <w:t>年度桃園市公寓大廈共用設施維護修繕補助辦法</w:t>
            </w:r>
            <w:r w:rsidRPr="003823DB">
              <w:rPr>
                <w:rFonts w:ascii="標楷體" w:eastAsia="標楷體" w:hAnsi="標楷體" w:hint="eastAsia"/>
                <w:sz w:val="28"/>
                <w:szCs w:val="28"/>
              </w:rPr>
              <w:t>」，</w:t>
            </w:r>
            <w:r w:rsidRPr="003823DB">
              <w:rPr>
                <w:rFonts w:ascii="Times New Roman" w:eastAsia="標楷體" w:hAnsi="Times New Roman" w:hint="eastAsia"/>
                <w:sz w:val="28"/>
                <w:szCs w:val="28"/>
              </w:rPr>
              <w:t>市長鄭文燦表示公寓大廈及老舊社區修繕補助計畫是桃園市政府首要推動的重要計畫，因為公寓大廈社區是市民居住生活的地方，在發展都市現代化過程，要讓桃園市變得更美、更好、更宜居，政府必須同時與民間單位共同攜手合作</w:t>
            </w:r>
            <w:r w:rsidRPr="003823DB">
              <w:rPr>
                <w:rFonts w:ascii="標楷體" w:eastAsia="標楷體" w:hAnsi="標楷體" w:hint="eastAsia"/>
                <w:sz w:val="28"/>
                <w:szCs w:val="28"/>
              </w:rPr>
              <w:t>。</w:t>
            </w:r>
          </w:p>
          <w:p w:rsidR="00026F91" w:rsidRPr="003823DB" w:rsidRDefault="00026F91" w:rsidP="003823DB">
            <w:pPr>
              <w:adjustRightInd w:val="0"/>
              <w:snapToGrid w:val="0"/>
              <w:ind w:firstLineChars="200" w:firstLine="560"/>
              <w:jc w:val="both"/>
              <w:rPr>
                <w:rFonts w:ascii="Times New Roman" w:eastAsia="標楷體" w:hAnsi="Times New Roman"/>
                <w:sz w:val="28"/>
                <w:szCs w:val="28"/>
                <w:highlight w:val="yellow"/>
              </w:rPr>
            </w:pPr>
          </w:p>
          <w:p w:rsidR="00026F91" w:rsidRPr="003823DB" w:rsidRDefault="00026F91" w:rsidP="003823DB">
            <w:pPr>
              <w:adjustRightInd w:val="0"/>
              <w:snapToGrid w:val="0"/>
              <w:ind w:firstLineChars="200" w:firstLine="560"/>
              <w:jc w:val="both"/>
              <w:rPr>
                <w:rFonts w:ascii="Times New Roman" w:eastAsia="標楷體" w:hAnsi="Times New Roman"/>
                <w:sz w:val="28"/>
                <w:szCs w:val="28"/>
              </w:rPr>
            </w:pPr>
            <w:r w:rsidRPr="003823DB">
              <w:rPr>
                <w:rFonts w:ascii="Times New Roman" w:eastAsia="標楷體" w:hAnsi="Times New Roman" w:hint="eastAsia"/>
                <w:sz w:val="28"/>
                <w:szCs w:val="28"/>
              </w:rPr>
              <w:t>建築管理處表示，為提升整體社區居民環境品質，補助項目除保留往年一般外觀修繕、結構體漏水改善工程到防水閘門及自動體外心臟電擊去顫器</w:t>
            </w:r>
            <w:r w:rsidRPr="003823DB">
              <w:rPr>
                <w:rFonts w:ascii="Times New Roman" w:eastAsia="標楷體" w:hAnsi="Times New Roman"/>
                <w:sz w:val="28"/>
                <w:szCs w:val="28"/>
              </w:rPr>
              <w:t>(</w:t>
            </w:r>
            <w:r w:rsidRPr="003823DB">
              <w:rPr>
                <w:rFonts w:ascii="Times New Roman" w:eastAsia="標楷體" w:hAnsi="Times New Roman" w:hint="eastAsia"/>
                <w:sz w:val="28"/>
                <w:szCs w:val="28"/>
              </w:rPr>
              <w:t>簡稱</w:t>
            </w:r>
            <w:r w:rsidRPr="003823DB">
              <w:rPr>
                <w:rFonts w:ascii="Times New Roman" w:eastAsia="標楷體" w:hAnsi="Times New Roman"/>
                <w:sz w:val="28"/>
                <w:szCs w:val="28"/>
              </w:rPr>
              <w:t>AED)</w:t>
            </w:r>
            <w:r w:rsidRPr="003823DB">
              <w:rPr>
                <w:rFonts w:ascii="Times New Roman" w:eastAsia="標楷體" w:hAnsi="Times New Roman" w:hint="eastAsia"/>
                <w:sz w:val="28"/>
                <w:szCs w:val="28"/>
              </w:rPr>
              <w:t>外，因應高齡化社會，增加屋齡</w:t>
            </w:r>
            <w:r w:rsidRPr="003823DB">
              <w:rPr>
                <w:rFonts w:ascii="Times New Roman" w:eastAsia="標楷體" w:hAnsi="Times New Roman"/>
                <w:sz w:val="28"/>
                <w:szCs w:val="28"/>
              </w:rPr>
              <w:t>15</w:t>
            </w:r>
            <w:r w:rsidRPr="003823DB">
              <w:rPr>
                <w:rFonts w:ascii="Times New Roman" w:eastAsia="標楷體" w:hAnsi="Times New Roman" w:hint="eastAsia"/>
                <w:sz w:val="28"/>
                <w:szCs w:val="28"/>
              </w:rPr>
              <w:t>年以上裝設電梯補助，每案最高可補助</w:t>
            </w:r>
            <w:r w:rsidRPr="003823DB">
              <w:rPr>
                <w:rFonts w:ascii="Times New Roman" w:eastAsia="標楷體" w:hAnsi="Times New Roman"/>
                <w:sz w:val="28"/>
                <w:szCs w:val="28"/>
              </w:rPr>
              <w:t>150</w:t>
            </w:r>
            <w:r w:rsidRPr="003823DB">
              <w:rPr>
                <w:rFonts w:ascii="Times New Roman" w:eastAsia="標楷體" w:hAnsi="Times New Roman" w:hint="eastAsia"/>
                <w:sz w:val="28"/>
                <w:szCs w:val="28"/>
              </w:rPr>
              <w:t>萬元，另為落實節能減碳打造智慧城市，增加節能燈具及既有建築物之智慧綠建築功能改善設施補助</w:t>
            </w:r>
            <w:r w:rsidRPr="003823DB">
              <w:rPr>
                <w:rFonts w:ascii="Times New Roman" w:eastAsia="標楷體" w:hAnsi="Times New Roman"/>
                <w:sz w:val="28"/>
                <w:szCs w:val="28"/>
              </w:rPr>
              <w:t>(</w:t>
            </w:r>
            <w:r w:rsidRPr="003823DB">
              <w:rPr>
                <w:rFonts w:ascii="Times New Roman" w:eastAsia="標楷體" w:hAnsi="Times New Roman" w:hint="eastAsia"/>
                <w:sz w:val="28"/>
                <w:szCs w:val="28"/>
              </w:rPr>
              <w:t>如結合市民卡門禁管制</w:t>
            </w:r>
            <w:r w:rsidRPr="003823DB">
              <w:rPr>
                <w:rFonts w:ascii="Times New Roman" w:eastAsia="標楷體" w:hAnsi="Times New Roman"/>
                <w:sz w:val="28"/>
                <w:szCs w:val="28"/>
              </w:rPr>
              <w:t>)</w:t>
            </w:r>
            <w:r w:rsidRPr="003823DB">
              <w:rPr>
                <w:rFonts w:ascii="Times New Roman" w:eastAsia="標楷體" w:hAnsi="Times New Roman" w:hint="eastAsia"/>
                <w:sz w:val="28"/>
                <w:szCs w:val="28"/>
              </w:rPr>
              <w:t>，每案最高可補助</w:t>
            </w:r>
            <w:r w:rsidRPr="003823DB">
              <w:rPr>
                <w:rFonts w:ascii="Times New Roman" w:eastAsia="標楷體" w:hAnsi="Times New Roman"/>
                <w:sz w:val="28"/>
                <w:szCs w:val="28"/>
              </w:rPr>
              <w:t>20</w:t>
            </w:r>
            <w:r w:rsidRPr="003823DB">
              <w:rPr>
                <w:rFonts w:ascii="Times New Roman" w:eastAsia="標楷體" w:hAnsi="Times New Roman" w:hint="eastAsia"/>
                <w:sz w:val="28"/>
                <w:szCs w:val="28"/>
              </w:rPr>
              <w:t>萬元，全方位鼓勵公寓大廈社區自主修繕及添購安全設備，以營造優質的居住環境，更盼藉由逐年編列更多的補助經費，鼓勵公寓大廈社區定期自主修繕公用設施，除達成維護公眾安全，改造美化市容的正面效果外，也讓社區住戶住得更安心，創造民眾、社區與政府三贏的願景。</w:t>
            </w:r>
          </w:p>
          <w:p w:rsidR="00026F91" w:rsidRPr="003823DB" w:rsidRDefault="00026F91" w:rsidP="003823DB">
            <w:pPr>
              <w:adjustRightInd w:val="0"/>
              <w:snapToGrid w:val="0"/>
              <w:jc w:val="both"/>
              <w:rPr>
                <w:rFonts w:ascii="Times New Roman" w:eastAsia="標楷體" w:hAnsi="Times New Roman"/>
                <w:sz w:val="28"/>
                <w:szCs w:val="28"/>
              </w:rPr>
            </w:pPr>
          </w:p>
          <w:p w:rsidR="00026F91" w:rsidRDefault="00026F91" w:rsidP="003823DB">
            <w:pPr>
              <w:adjustRightInd w:val="0"/>
              <w:snapToGrid w:val="0"/>
              <w:jc w:val="both"/>
              <w:rPr>
                <w:rFonts w:ascii="Times New Roman" w:eastAsia="標楷體" w:hAnsi="Times New Roman"/>
                <w:sz w:val="28"/>
                <w:szCs w:val="28"/>
              </w:rPr>
            </w:pPr>
            <w:r w:rsidRPr="003823DB">
              <w:rPr>
                <w:rFonts w:ascii="Times New Roman" w:eastAsia="標楷體" w:hAnsi="Times New Roman"/>
                <w:sz w:val="28"/>
                <w:szCs w:val="28"/>
              </w:rPr>
              <w:t xml:space="preserve">    </w:t>
            </w:r>
            <w:r w:rsidRPr="003823DB">
              <w:rPr>
                <w:rFonts w:ascii="Times New Roman" w:eastAsia="標楷體" w:hAnsi="Times New Roman" w:hint="eastAsia"/>
                <w:sz w:val="28"/>
                <w:szCs w:val="28"/>
              </w:rPr>
              <w:t>建築管理處表示，今年編列</w:t>
            </w:r>
            <w:r w:rsidRPr="003823DB">
              <w:rPr>
                <w:rFonts w:ascii="Times New Roman" w:eastAsia="標楷體" w:hAnsi="Times New Roman"/>
                <w:sz w:val="28"/>
                <w:szCs w:val="28"/>
              </w:rPr>
              <w:t>8000</w:t>
            </w:r>
            <w:r w:rsidRPr="003823DB">
              <w:rPr>
                <w:rFonts w:ascii="Times New Roman" w:eastAsia="標楷體" w:hAnsi="Times New Roman" w:hint="eastAsia"/>
                <w:sz w:val="28"/>
                <w:szCs w:val="28"/>
              </w:rPr>
              <w:t>萬供社區申請，修繕補助期程提早於</w:t>
            </w:r>
            <w:smartTag w:uri="urn:schemas-microsoft-com:office:smarttags" w:element="chsdate">
              <w:smartTagPr>
                <w:attr w:name="IsROCDate" w:val="False"/>
                <w:attr w:name="IsLunarDate" w:val="False"/>
                <w:attr w:name="Day" w:val="16"/>
                <w:attr w:name="Month" w:val="5"/>
                <w:attr w:name="Year" w:val="2016"/>
              </w:smartTagPr>
              <w:r w:rsidRPr="003823DB">
                <w:rPr>
                  <w:rFonts w:ascii="Times New Roman" w:eastAsia="標楷體" w:hAnsi="Times New Roman"/>
                  <w:sz w:val="28"/>
                  <w:szCs w:val="28"/>
                </w:rPr>
                <w:t>5</w:t>
              </w:r>
              <w:r w:rsidRPr="003823DB">
                <w:rPr>
                  <w:rFonts w:ascii="Times New Roman" w:eastAsia="標楷體" w:hAnsi="Times New Roman" w:hint="eastAsia"/>
                  <w:sz w:val="28"/>
                  <w:szCs w:val="28"/>
                </w:rPr>
                <w:t>月</w:t>
              </w:r>
              <w:r w:rsidRPr="003823DB">
                <w:rPr>
                  <w:rFonts w:ascii="Times New Roman" w:eastAsia="標楷體" w:hAnsi="Times New Roman"/>
                  <w:sz w:val="28"/>
                  <w:szCs w:val="28"/>
                </w:rPr>
                <w:t>16</w:t>
              </w:r>
              <w:r w:rsidRPr="003823DB">
                <w:rPr>
                  <w:rFonts w:ascii="Times New Roman" w:eastAsia="標楷體" w:hAnsi="Times New Roman" w:hint="eastAsia"/>
                  <w:sz w:val="28"/>
                  <w:szCs w:val="28"/>
                </w:rPr>
                <w:t>日</w:t>
              </w:r>
            </w:smartTag>
            <w:r w:rsidRPr="003823DB">
              <w:rPr>
                <w:rFonts w:ascii="Times New Roman" w:eastAsia="標楷體" w:hAnsi="Times New Roman" w:hint="eastAsia"/>
                <w:sz w:val="28"/>
                <w:szCs w:val="28"/>
              </w:rPr>
              <w:t>起即可申請</w:t>
            </w:r>
            <w:r w:rsidRPr="003823DB">
              <w:rPr>
                <w:rFonts w:ascii="標楷體" w:eastAsia="標楷體" w:hAnsi="標楷體" w:hint="eastAsia"/>
                <w:sz w:val="28"/>
                <w:szCs w:val="28"/>
              </w:rPr>
              <w:t>，</w:t>
            </w:r>
            <w:r w:rsidRPr="003823DB">
              <w:rPr>
                <w:rFonts w:ascii="Times New Roman" w:eastAsia="標楷體" w:hAnsi="Times New Roman" w:hint="eastAsia"/>
                <w:sz w:val="28"/>
                <w:szCs w:val="28"/>
              </w:rPr>
              <w:t>申請截至</w:t>
            </w:r>
            <w:smartTag w:uri="urn:schemas-microsoft-com:office:smarttags" w:element="chsdate">
              <w:smartTagPr>
                <w:attr w:name="IsROCDate" w:val="False"/>
                <w:attr w:name="IsLunarDate" w:val="False"/>
                <w:attr w:name="Day" w:val="15"/>
                <w:attr w:name="Month" w:val="11"/>
                <w:attr w:name="Year" w:val="2016"/>
              </w:smartTagPr>
              <w:r w:rsidRPr="003823DB">
                <w:rPr>
                  <w:rFonts w:ascii="Times New Roman" w:eastAsia="標楷體" w:hAnsi="Times New Roman"/>
                  <w:sz w:val="28"/>
                  <w:szCs w:val="28"/>
                </w:rPr>
                <w:t>11</w:t>
              </w:r>
              <w:r w:rsidRPr="003823DB">
                <w:rPr>
                  <w:rFonts w:ascii="Times New Roman" w:eastAsia="標楷體" w:hAnsi="Times New Roman" w:hint="eastAsia"/>
                  <w:sz w:val="28"/>
                  <w:szCs w:val="28"/>
                </w:rPr>
                <w:t>月</w:t>
              </w:r>
              <w:r w:rsidRPr="003823DB">
                <w:rPr>
                  <w:rFonts w:ascii="Times New Roman" w:eastAsia="標楷體" w:hAnsi="Times New Roman"/>
                  <w:sz w:val="28"/>
                  <w:szCs w:val="28"/>
                </w:rPr>
                <w:t>15</w:t>
              </w:r>
              <w:r w:rsidRPr="003823DB">
                <w:rPr>
                  <w:rFonts w:ascii="Times New Roman" w:eastAsia="標楷體" w:hAnsi="Times New Roman" w:hint="eastAsia"/>
                  <w:sz w:val="28"/>
                  <w:szCs w:val="28"/>
                </w:rPr>
                <w:t>日</w:t>
              </w:r>
            </w:smartTag>
            <w:r w:rsidRPr="003823DB">
              <w:rPr>
                <w:rFonts w:ascii="Times New Roman" w:eastAsia="標楷體" w:hAnsi="Times New Roman" w:hint="eastAsia"/>
                <w:sz w:val="28"/>
                <w:szCs w:val="28"/>
              </w:rPr>
              <w:t>停止受理，符合資格之管委會可在受理期間</w:t>
            </w:r>
            <w:r w:rsidRPr="003823DB">
              <w:rPr>
                <w:rFonts w:ascii="Times New Roman" w:eastAsia="標楷體" w:hAnsi="Times New Roman"/>
                <w:sz w:val="28"/>
                <w:szCs w:val="28"/>
              </w:rPr>
              <w:t xml:space="preserve"> </w:t>
            </w:r>
            <w:r w:rsidRPr="003823DB">
              <w:rPr>
                <w:rFonts w:ascii="Times New Roman" w:eastAsia="標楷體" w:hAnsi="Times New Roman" w:hint="eastAsia"/>
                <w:sz w:val="28"/>
                <w:szCs w:val="28"/>
              </w:rPr>
              <w:t>向建築管理處公寓大廈管理科申請，但如期限前經費用罄，即停止受理。修繕補助相關申請辦法、表格及填寫範本可至桃園市政府建築管理處網站瀏覽下載</w:t>
            </w:r>
            <w:r w:rsidRPr="003823DB">
              <w:rPr>
                <w:rFonts w:ascii="Times New Roman" w:eastAsia="標楷體" w:hAnsi="Times New Roman"/>
                <w:sz w:val="28"/>
                <w:szCs w:val="28"/>
              </w:rPr>
              <w:t>(</w:t>
            </w:r>
            <w:r w:rsidRPr="003823DB">
              <w:rPr>
                <w:rFonts w:ascii="Times New Roman" w:eastAsia="標楷體" w:hAnsi="Times New Roman" w:hint="eastAsia"/>
                <w:sz w:val="28"/>
                <w:szCs w:val="28"/>
              </w:rPr>
              <w:t>上網路徑</w:t>
            </w:r>
            <w:r w:rsidRPr="003823DB">
              <w:rPr>
                <w:rFonts w:ascii="Times New Roman" w:eastAsia="標楷體" w:hAnsi="Times New Roman"/>
                <w:sz w:val="28"/>
                <w:szCs w:val="28"/>
              </w:rPr>
              <w:t>-</w:t>
            </w:r>
            <w:r w:rsidRPr="003823DB">
              <w:rPr>
                <w:rFonts w:ascii="Times New Roman" w:eastAsia="標楷體" w:hAnsi="Times New Roman" w:hint="eastAsia"/>
                <w:sz w:val="28"/>
                <w:szCs w:val="28"/>
              </w:rPr>
              <w:t>桃園市政府建築管理處</w:t>
            </w:r>
            <w:r w:rsidRPr="003823DB">
              <w:rPr>
                <w:rFonts w:ascii="Times New Roman" w:eastAsia="標楷體" w:hAnsi="Times New Roman"/>
                <w:sz w:val="28"/>
                <w:szCs w:val="28"/>
              </w:rPr>
              <w:t xml:space="preserve"> &gt; </w:t>
            </w:r>
            <w:r w:rsidRPr="003823DB">
              <w:rPr>
                <w:rFonts w:ascii="Times New Roman" w:eastAsia="標楷體" w:hAnsi="Times New Roman" w:hint="eastAsia"/>
                <w:sz w:val="28"/>
                <w:szCs w:val="28"/>
              </w:rPr>
              <w:t>業務資訊</w:t>
            </w:r>
            <w:r w:rsidRPr="003823DB">
              <w:rPr>
                <w:rFonts w:ascii="Times New Roman" w:eastAsia="標楷體" w:hAnsi="Times New Roman"/>
                <w:sz w:val="28"/>
                <w:szCs w:val="28"/>
              </w:rPr>
              <w:t xml:space="preserve"> &gt; </w:t>
            </w:r>
            <w:r w:rsidRPr="003823DB">
              <w:rPr>
                <w:rFonts w:ascii="Times New Roman" w:eastAsia="標楷體" w:hAnsi="Times New Roman" w:hint="eastAsia"/>
                <w:sz w:val="28"/>
                <w:szCs w:val="28"/>
              </w:rPr>
              <w:t>公寓大廈管理業務</w:t>
            </w:r>
            <w:r w:rsidRPr="003823DB">
              <w:rPr>
                <w:rFonts w:ascii="Times New Roman" w:eastAsia="標楷體" w:hAnsi="Times New Roman"/>
                <w:sz w:val="28"/>
                <w:szCs w:val="28"/>
              </w:rPr>
              <w:t xml:space="preserve"> &gt; </w:t>
            </w:r>
            <w:r w:rsidRPr="003823DB">
              <w:rPr>
                <w:rFonts w:ascii="Times New Roman" w:eastAsia="標楷體" w:hAnsi="Times New Roman" w:hint="eastAsia"/>
                <w:sz w:val="28"/>
                <w:szCs w:val="28"/>
              </w:rPr>
              <w:t>公寓大廈共用設施維護修繕補助</w:t>
            </w:r>
            <w:r w:rsidRPr="003823DB">
              <w:rPr>
                <w:rFonts w:ascii="Times New Roman" w:eastAsia="標楷體" w:hAnsi="Times New Roman"/>
                <w:sz w:val="28"/>
                <w:szCs w:val="28"/>
              </w:rPr>
              <w:t>)</w:t>
            </w:r>
            <w:r w:rsidRPr="003823DB">
              <w:rPr>
                <w:rFonts w:ascii="標楷體" w:eastAsia="標楷體" w:hAnsi="標楷體" w:hint="eastAsia"/>
                <w:sz w:val="28"/>
                <w:szCs w:val="28"/>
              </w:rPr>
              <w:t>。</w:t>
            </w:r>
            <w:r w:rsidRPr="003823DB">
              <w:rPr>
                <w:rFonts w:ascii="Times New Roman" w:eastAsia="標楷體" w:hAnsi="Times New Roman" w:hint="eastAsia"/>
                <w:sz w:val="28"/>
                <w:szCs w:val="28"/>
              </w:rPr>
              <w:t>如有相關問題請洽詢桃園市政府建築管理處公寓大廈管理科，連絡電</w:t>
            </w:r>
            <w:r w:rsidRPr="003823DB">
              <w:rPr>
                <w:rFonts w:ascii="Times New Roman" w:eastAsia="標楷體" w:hAnsi="Times New Roman"/>
                <w:sz w:val="28"/>
                <w:szCs w:val="28"/>
              </w:rPr>
              <w:t xml:space="preserve"> </w:t>
            </w:r>
            <w:r w:rsidRPr="003823DB">
              <w:rPr>
                <w:rFonts w:ascii="Times New Roman" w:eastAsia="標楷體" w:hAnsi="Times New Roman" w:hint="eastAsia"/>
                <w:sz w:val="28"/>
                <w:szCs w:val="28"/>
              </w:rPr>
              <w:t>話</w:t>
            </w:r>
            <w:r w:rsidRPr="003823DB">
              <w:rPr>
                <w:rFonts w:ascii="Times New Roman" w:eastAsia="標楷體" w:hAnsi="Times New Roman"/>
                <w:sz w:val="28"/>
                <w:szCs w:val="28"/>
              </w:rPr>
              <w:t>:03-3322101</w:t>
            </w:r>
            <w:r w:rsidRPr="003823DB">
              <w:rPr>
                <w:rFonts w:ascii="Times New Roman" w:eastAsia="標楷體" w:hAnsi="Times New Roman" w:hint="eastAsia"/>
                <w:sz w:val="28"/>
                <w:szCs w:val="28"/>
              </w:rPr>
              <w:t>轉</w:t>
            </w:r>
            <w:r w:rsidRPr="003823DB">
              <w:rPr>
                <w:rFonts w:ascii="Times New Roman" w:eastAsia="標楷體" w:hAnsi="Times New Roman"/>
                <w:sz w:val="28"/>
                <w:szCs w:val="28"/>
              </w:rPr>
              <w:t>6113~6114</w:t>
            </w:r>
            <w:r w:rsidRPr="003823DB">
              <w:rPr>
                <w:rFonts w:ascii="Times New Roman" w:eastAsia="標楷體" w:hAnsi="Times New Roman" w:hint="eastAsia"/>
                <w:sz w:val="28"/>
                <w:szCs w:val="28"/>
              </w:rPr>
              <w:t>。</w:t>
            </w:r>
          </w:p>
          <w:p w:rsidR="00026F91" w:rsidRPr="003823DB" w:rsidRDefault="00026F91" w:rsidP="003823DB">
            <w:pPr>
              <w:adjustRightInd w:val="0"/>
              <w:snapToGrid w:val="0"/>
              <w:jc w:val="both"/>
              <w:rPr>
                <w:rFonts w:ascii="Times New Roman" w:eastAsia="標楷體" w:hAnsi="Times New Roman"/>
                <w:sz w:val="28"/>
                <w:szCs w:val="28"/>
              </w:rPr>
            </w:pPr>
          </w:p>
          <w:p w:rsidR="00026F91" w:rsidRPr="003823DB" w:rsidRDefault="00026F91" w:rsidP="003823DB">
            <w:pPr>
              <w:adjustRightInd w:val="0"/>
              <w:snapToGrid w:val="0"/>
              <w:rPr>
                <w:rFonts w:ascii="Times New Roman" w:eastAsia="標楷體" w:hAnsi="Times New Roman"/>
                <w:sz w:val="28"/>
                <w:szCs w:val="28"/>
              </w:rPr>
            </w:pPr>
          </w:p>
          <w:p w:rsidR="00026F91" w:rsidRPr="00602447" w:rsidRDefault="00026F91" w:rsidP="003823DB">
            <w:pPr>
              <w:adjustRightInd w:val="0"/>
              <w:snapToGrid w:val="0"/>
              <w:rPr>
                <w:rFonts w:ascii="標楷體" w:eastAsia="標楷體" w:hAnsi="標楷體"/>
                <w:sz w:val="28"/>
                <w:szCs w:val="28"/>
              </w:rPr>
            </w:pPr>
            <w:r w:rsidRPr="00602447">
              <w:rPr>
                <w:rFonts w:ascii="標楷體" w:eastAsia="標楷體" w:hAnsi="標楷體"/>
                <w:sz w:val="28"/>
                <w:szCs w:val="28"/>
              </w:rPr>
              <w:t>105</w:t>
            </w:r>
            <w:r w:rsidRPr="00602447">
              <w:rPr>
                <w:rFonts w:ascii="標楷體" w:eastAsia="標楷體" w:hAnsi="標楷體" w:hint="eastAsia"/>
                <w:sz w:val="28"/>
                <w:szCs w:val="28"/>
              </w:rPr>
              <w:t>年度桃園市公寓大廈共用設施維護修繕補助辦法執行計畫補助內容及項目如下表</w:t>
            </w:r>
            <w:r w:rsidRPr="00602447">
              <w:rPr>
                <w:rFonts w:ascii="標楷體" w:eastAsia="標楷體" w:hAnsi="標楷體"/>
                <w:sz w:val="28"/>
                <w:szCs w:val="28"/>
              </w:rPr>
              <w:t>(</w:t>
            </w:r>
            <w:r w:rsidRPr="00602447">
              <w:rPr>
                <w:rFonts w:ascii="標楷體" w:eastAsia="標楷體" w:hAnsi="標楷體" w:hint="eastAsia"/>
                <w:sz w:val="28"/>
                <w:szCs w:val="28"/>
              </w:rPr>
              <w:t>得併案申請補助</w:t>
            </w:r>
            <w:r w:rsidRPr="00602447">
              <w:rPr>
                <w:rFonts w:ascii="標楷體" w:eastAsia="標楷體" w:hAnsi="標楷體"/>
                <w:sz w:val="28"/>
                <w:szCs w:val="28"/>
              </w:rPr>
              <w:t>)</w:t>
            </w:r>
            <w:r w:rsidRPr="00602447">
              <w:rPr>
                <w:rFonts w:ascii="標楷體" w:eastAsia="標楷體" w:hAnsi="標楷體" w:hint="eastAsia"/>
                <w:sz w:val="28"/>
                <w:szCs w:val="28"/>
              </w:rPr>
              <w:t>：</w:t>
            </w:r>
          </w:p>
          <w:tbl>
            <w:tblPr>
              <w:tblpPr w:leftFromText="180" w:rightFromText="180" w:vertAnchor="text" w:horzAnchor="margin" w:tblpY="88"/>
              <w:tblOverlap w:val="neve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559"/>
              <w:gridCol w:w="2694"/>
              <w:gridCol w:w="1665"/>
            </w:tblGrid>
            <w:tr w:rsidR="00026F91" w:rsidRPr="00602447" w:rsidTr="00E663A6">
              <w:trPr>
                <w:trHeight w:val="844"/>
              </w:trPr>
              <w:tc>
                <w:tcPr>
                  <w:tcW w:w="240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hint="eastAsia"/>
                      <w:sz w:val="28"/>
                      <w:szCs w:val="28"/>
                    </w:rPr>
                    <w:t>申請項目</w:t>
                  </w:r>
                </w:p>
              </w:tc>
              <w:tc>
                <w:tcPr>
                  <w:tcW w:w="1559"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D35BCA">
                  <w:pPr>
                    <w:spacing w:after="100" w:afterAutospacing="1" w:line="360" w:lineRule="exact"/>
                    <w:jc w:val="center"/>
                    <w:rPr>
                      <w:rFonts w:ascii="標楷體" w:eastAsia="標楷體" w:hAnsi="標楷體"/>
                      <w:sz w:val="28"/>
                      <w:szCs w:val="28"/>
                    </w:rPr>
                  </w:pPr>
                  <w:r w:rsidRPr="00602447">
                    <w:rPr>
                      <w:rFonts w:ascii="標楷體" w:eastAsia="標楷體" w:hAnsi="標楷體" w:hint="eastAsia"/>
                      <w:sz w:val="28"/>
                      <w:szCs w:val="28"/>
                    </w:rPr>
                    <w:t>使用執照取得年限</w:t>
                  </w:r>
                </w:p>
              </w:tc>
              <w:tc>
                <w:tcPr>
                  <w:tcW w:w="2694"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hint="eastAsia"/>
                      <w:sz w:val="28"/>
                      <w:szCs w:val="28"/>
                    </w:rPr>
                    <w:t>補助金額</w:t>
                  </w:r>
                </w:p>
              </w:tc>
              <w:tc>
                <w:tcPr>
                  <w:tcW w:w="1665" w:type="dxa"/>
                  <w:tcBorders>
                    <w:top w:val="single" w:sz="4" w:space="0" w:color="auto"/>
                    <w:left w:val="single" w:sz="4" w:space="0" w:color="auto"/>
                    <w:bottom w:val="single" w:sz="4" w:space="0" w:color="auto"/>
                    <w:right w:val="single" w:sz="4" w:space="0" w:color="auto"/>
                  </w:tcBorders>
                </w:tcPr>
                <w:p w:rsidR="00026F91" w:rsidRPr="00602447" w:rsidRDefault="00026F91" w:rsidP="005B00F3">
                  <w:pPr>
                    <w:spacing w:after="100" w:afterAutospacing="1" w:line="360" w:lineRule="exact"/>
                    <w:rPr>
                      <w:rFonts w:ascii="標楷體" w:eastAsia="標楷體" w:hAnsi="標楷體"/>
                      <w:sz w:val="28"/>
                      <w:szCs w:val="28"/>
                    </w:rPr>
                  </w:pPr>
                  <w:r w:rsidRPr="00602447">
                    <w:rPr>
                      <w:rFonts w:ascii="標楷體" w:eastAsia="標楷體" w:hAnsi="標楷體" w:hint="eastAsia"/>
                      <w:sz w:val="28"/>
                      <w:szCs w:val="28"/>
                    </w:rPr>
                    <w:t>申請對象及申請限制</w:t>
                  </w:r>
                </w:p>
              </w:tc>
            </w:tr>
            <w:tr w:rsidR="00026F91" w:rsidRPr="00602447" w:rsidTr="00E663A6">
              <w:trPr>
                <w:trHeight w:val="1011"/>
              </w:trPr>
              <w:tc>
                <w:tcPr>
                  <w:tcW w:w="240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F35395">
                  <w:pPr>
                    <w:spacing w:after="100" w:afterAutospacing="1" w:line="360" w:lineRule="exact"/>
                    <w:rPr>
                      <w:rFonts w:ascii="標楷體" w:eastAsia="標楷體" w:hAnsi="標楷體"/>
                      <w:sz w:val="28"/>
                      <w:szCs w:val="28"/>
                    </w:rPr>
                  </w:pPr>
                  <w:r w:rsidRPr="00602447">
                    <w:rPr>
                      <w:rFonts w:ascii="標楷體" w:eastAsia="標楷體" w:hAnsi="標楷體" w:hint="eastAsia"/>
                      <w:sz w:val="28"/>
                      <w:szCs w:val="28"/>
                    </w:rPr>
                    <w:t>一般修繕</w:t>
                  </w:r>
                </w:p>
              </w:tc>
              <w:tc>
                <w:tcPr>
                  <w:tcW w:w="1559"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sz w:val="28"/>
                      <w:szCs w:val="28"/>
                    </w:rPr>
                    <w:t>3</w:t>
                  </w:r>
                  <w:r w:rsidRPr="00602447">
                    <w:rPr>
                      <w:rFonts w:ascii="標楷體" w:eastAsia="標楷體" w:hAnsi="標楷體" w:hint="eastAsia"/>
                      <w:sz w:val="28"/>
                      <w:szCs w:val="28"/>
                    </w:rPr>
                    <w:t>年以上</w:t>
                  </w:r>
                  <w:r w:rsidRPr="00602447">
                    <w:rPr>
                      <w:rFonts w:ascii="標楷體" w:eastAsia="標楷體" w:hAnsi="標楷體"/>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tcPr>
                <w:p w:rsidR="00026F91" w:rsidRPr="00602447" w:rsidRDefault="00026F91" w:rsidP="005B00F3">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有大、中、小型社區之區分</w:t>
                  </w:r>
                  <w:r w:rsidRPr="00602447">
                    <w:rPr>
                      <w:rFonts w:ascii="標楷體" w:eastAsia="標楷體" w:hAnsi="標楷體"/>
                      <w:sz w:val="28"/>
                      <w:szCs w:val="28"/>
                    </w:rPr>
                    <w:t>(</w:t>
                  </w:r>
                  <w:r w:rsidRPr="00602447">
                    <w:rPr>
                      <w:rFonts w:ascii="標楷體" w:eastAsia="標楷體" w:hAnsi="標楷體" w:hint="eastAsia"/>
                      <w:sz w:val="28"/>
                      <w:szCs w:val="28"/>
                    </w:rPr>
                    <w:t>最高補助上限</w:t>
                  </w:r>
                  <w:r w:rsidRPr="00602447">
                    <w:rPr>
                      <w:rFonts w:ascii="標楷體" w:eastAsia="標楷體" w:hAnsi="標楷體"/>
                      <w:sz w:val="28"/>
                      <w:szCs w:val="28"/>
                    </w:rPr>
                    <w:t>6</w:t>
                  </w:r>
                  <w:r w:rsidRPr="00602447">
                    <w:rPr>
                      <w:rFonts w:ascii="標楷體" w:eastAsia="標楷體" w:hAnsi="標楷體" w:hint="eastAsia"/>
                      <w:sz w:val="28"/>
                      <w:szCs w:val="28"/>
                    </w:rPr>
                    <w:t>、</w:t>
                  </w:r>
                  <w:r w:rsidRPr="00602447">
                    <w:rPr>
                      <w:rFonts w:ascii="標楷體" w:eastAsia="標楷體" w:hAnsi="標楷體"/>
                      <w:sz w:val="28"/>
                      <w:szCs w:val="28"/>
                    </w:rPr>
                    <w:t>4</w:t>
                  </w:r>
                  <w:r w:rsidRPr="00602447">
                    <w:rPr>
                      <w:rFonts w:ascii="標楷體" w:eastAsia="標楷體" w:hAnsi="標楷體" w:hint="eastAsia"/>
                      <w:sz w:val="28"/>
                      <w:szCs w:val="28"/>
                    </w:rPr>
                    <w:t>、</w:t>
                  </w:r>
                  <w:r w:rsidRPr="00602447">
                    <w:rPr>
                      <w:rFonts w:ascii="標楷體" w:eastAsia="標楷體" w:hAnsi="標楷體"/>
                      <w:sz w:val="28"/>
                      <w:szCs w:val="28"/>
                    </w:rPr>
                    <w:t>2</w:t>
                  </w:r>
                  <w:r w:rsidRPr="00602447">
                    <w:rPr>
                      <w:rFonts w:ascii="標楷體" w:eastAsia="標楷體" w:hAnsi="標楷體" w:hint="eastAsia"/>
                      <w:sz w:val="28"/>
                      <w:szCs w:val="28"/>
                    </w:rPr>
                    <w:t>萬元</w:t>
                  </w:r>
                  <w:r w:rsidRPr="00602447">
                    <w:rPr>
                      <w:rFonts w:ascii="標楷體" w:eastAsia="標楷體" w:hAnsi="標楷體"/>
                      <w:sz w:val="28"/>
                      <w:szCs w:val="28"/>
                    </w:rPr>
                    <w:t>)</w:t>
                  </w:r>
                </w:p>
              </w:tc>
              <w:tc>
                <w:tcPr>
                  <w:tcW w:w="166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rPr>
                      <w:rFonts w:ascii="標楷體" w:eastAsia="標楷體" w:hAnsi="標楷體"/>
                      <w:sz w:val="28"/>
                      <w:szCs w:val="28"/>
                    </w:rPr>
                  </w:pPr>
                  <w:r w:rsidRPr="00602447">
                    <w:rPr>
                      <w:rFonts w:ascii="標楷體" w:eastAsia="標楷體" w:hAnsi="標楷體" w:hint="eastAsia"/>
                      <w:sz w:val="28"/>
                      <w:szCs w:val="28"/>
                    </w:rPr>
                    <w:t>管委會，每</w:t>
                  </w:r>
                  <w:r w:rsidRPr="00602447">
                    <w:rPr>
                      <w:rFonts w:ascii="標楷體" w:eastAsia="標楷體" w:hAnsi="標楷體"/>
                      <w:sz w:val="28"/>
                      <w:szCs w:val="28"/>
                    </w:rPr>
                    <w:t>2</w:t>
                  </w:r>
                  <w:r w:rsidRPr="00602447">
                    <w:rPr>
                      <w:rFonts w:ascii="標楷體" w:eastAsia="標楷體" w:hAnsi="標楷體" w:hint="eastAsia"/>
                      <w:sz w:val="28"/>
                      <w:szCs w:val="28"/>
                    </w:rPr>
                    <w:t>年申請一次</w:t>
                  </w:r>
                </w:p>
              </w:tc>
            </w:tr>
            <w:tr w:rsidR="00026F91" w:rsidRPr="00602447" w:rsidTr="00E663A6">
              <w:trPr>
                <w:trHeight w:val="2023"/>
              </w:trPr>
              <w:tc>
                <w:tcPr>
                  <w:tcW w:w="2405" w:type="dxa"/>
                  <w:tcBorders>
                    <w:top w:val="single" w:sz="4" w:space="0" w:color="auto"/>
                    <w:left w:val="single" w:sz="4" w:space="0" w:color="auto"/>
                    <w:bottom w:val="single" w:sz="4" w:space="0" w:color="auto"/>
                    <w:right w:val="single" w:sz="4" w:space="0" w:color="auto"/>
                  </w:tcBorders>
                </w:tcPr>
                <w:p w:rsidR="00026F91" w:rsidRPr="00602447" w:rsidRDefault="00026F91" w:rsidP="00B93D06">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屋頂平台、外牆漏水、地下室外牆漏水、建築物外牆磁磚剝落維修</w:t>
                  </w:r>
                </w:p>
              </w:tc>
              <w:tc>
                <w:tcPr>
                  <w:tcW w:w="1559"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sz w:val="28"/>
                      <w:szCs w:val="28"/>
                    </w:rPr>
                    <w:t>10</w:t>
                  </w:r>
                  <w:r w:rsidRPr="00602447">
                    <w:rPr>
                      <w:rFonts w:ascii="標楷體" w:eastAsia="標楷體" w:hAnsi="標楷體" w:hint="eastAsia"/>
                      <w:sz w:val="28"/>
                      <w:szCs w:val="28"/>
                    </w:rPr>
                    <w:t>年以上</w:t>
                  </w:r>
                </w:p>
              </w:tc>
              <w:tc>
                <w:tcPr>
                  <w:tcW w:w="2694"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有大、中、小型社區之區分</w:t>
                  </w:r>
                  <w:r w:rsidRPr="00602447">
                    <w:rPr>
                      <w:rFonts w:ascii="標楷體" w:eastAsia="標楷體" w:hAnsi="標楷體"/>
                      <w:sz w:val="28"/>
                      <w:szCs w:val="28"/>
                    </w:rPr>
                    <w:t>(</w:t>
                  </w:r>
                  <w:r w:rsidRPr="00602447">
                    <w:rPr>
                      <w:rFonts w:ascii="標楷體" w:eastAsia="標楷體" w:hAnsi="標楷體" w:hint="eastAsia"/>
                      <w:sz w:val="28"/>
                      <w:szCs w:val="28"/>
                    </w:rPr>
                    <w:t>最高補助上限</w:t>
                  </w:r>
                  <w:r w:rsidRPr="00602447">
                    <w:rPr>
                      <w:rFonts w:ascii="標楷體" w:eastAsia="標楷體" w:hAnsi="標楷體"/>
                      <w:sz w:val="28"/>
                      <w:szCs w:val="28"/>
                    </w:rPr>
                    <w:t>20</w:t>
                  </w:r>
                  <w:r w:rsidRPr="00602447">
                    <w:rPr>
                      <w:rFonts w:ascii="標楷體" w:eastAsia="標楷體" w:hAnsi="標楷體" w:hint="eastAsia"/>
                      <w:sz w:val="28"/>
                      <w:szCs w:val="28"/>
                    </w:rPr>
                    <w:t>、</w:t>
                  </w:r>
                  <w:r w:rsidRPr="00602447">
                    <w:rPr>
                      <w:rFonts w:ascii="標楷體" w:eastAsia="標楷體" w:hAnsi="標楷體"/>
                      <w:sz w:val="28"/>
                      <w:szCs w:val="28"/>
                    </w:rPr>
                    <w:t>15</w:t>
                  </w:r>
                  <w:r w:rsidRPr="00602447">
                    <w:rPr>
                      <w:rFonts w:ascii="標楷體" w:eastAsia="標楷體" w:hAnsi="標楷體" w:hint="eastAsia"/>
                      <w:sz w:val="28"/>
                      <w:szCs w:val="28"/>
                    </w:rPr>
                    <w:t>、</w:t>
                  </w:r>
                  <w:r w:rsidRPr="00602447">
                    <w:rPr>
                      <w:rFonts w:ascii="標楷體" w:eastAsia="標楷體" w:hAnsi="標楷體"/>
                      <w:sz w:val="28"/>
                      <w:szCs w:val="28"/>
                    </w:rPr>
                    <w:t>10</w:t>
                  </w:r>
                  <w:r w:rsidRPr="00602447">
                    <w:rPr>
                      <w:rFonts w:ascii="標楷體" w:eastAsia="標楷體" w:hAnsi="標楷體" w:hint="eastAsia"/>
                      <w:sz w:val="28"/>
                      <w:szCs w:val="28"/>
                    </w:rPr>
                    <w:t>萬元</w:t>
                  </w:r>
                  <w:r w:rsidRPr="00602447">
                    <w:rPr>
                      <w:rFonts w:ascii="標楷體" w:eastAsia="標楷體" w:hAnsi="標楷體"/>
                      <w:sz w:val="28"/>
                      <w:szCs w:val="28"/>
                    </w:rPr>
                    <w:t>)</w:t>
                  </w:r>
                </w:p>
              </w:tc>
              <w:tc>
                <w:tcPr>
                  <w:tcW w:w="166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B93D06">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管委會，每</w:t>
                  </w:r>
                  <w:r w:rsidRPr="00602447">
                    <w:rPr>
                      <w:rFonts w:ascii="標楷體" w:eastAsia="標楷體" w:hAnsi="標楷體"/>
                      <w:sz w:val="28"/>
                      <w:szCs w:val="28"/>
                    </w:rPr>
                    <w:t>5</w:t>
                  </w:r>
                  <w:r w:rsidRPr="00602447">
                    <w:rPr>
                      <w:rFonts w:ascii="標楷體" w:eastAsia="標楷體" w:hAnsi="標楷體" w:hint="eastAsia"/>
                      <w:sz w:val="28"/>
                      <w:szCs w:val="28"/>
                    </w:rPr>
                    <w:t>年申請一次，以實際金額之二分之一為限</w:t>
                  </w:r>
                </w:p>
              </w:tc>
            </w:tr>
            <w:tr w:rsidR="00026F91" w:rsidRPr="00602447" w:rsidTr="00E663A6">
              <w:trPr>
                <w:trHeight w:val="2043"/>
              </w:trPr>
              <w:tc>
                <w:tcPr>
                  <w:tcW w:w="2405" w:type="dxa"/>
                  <w:tcBorders>
                    <w:top w:val="single" w:sz="4" w:space="0" w:color="auto"/>
                    <w:left w:val="single" w:sz="4" w:space="0" w:color="auto"/>
                    <w:bottom w:val="single" w:sz="4" w:space="0" w:color="auto"/>
                    <w:right w:val="single" w:sz="4" w:space="0" w:color="auto"/>
                  </w:tcBorders>
                </w:tcPr>
                <w:p w:rsidR="00026F91" w:rsidRPr="00602447" w:rsidRDefault="00026F91" w:rsidP="00B93D06">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＊防水閘門</w:t>
                  </w:r>
                </w:p>
                <w:p w:rsidR="00026F91" w:rsidRPr="00602447" w:rsidRDefault="00026F91" w:rsidP="00B93D06">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＊自動體外心臟電擊去顫器</w:t>
                  </w:r>
                  <w:r w:rsidRPr="00602447">
                    <w:rPr>
                      <w:rFonts w:ascii="標楷體" w:eastAsia="標楷體" w:hAnsi="標楷體"/>
                      <w:sz w:val="28"/>
                      <w:szCs w:val="28"/>
                    </w:rPr>
                    <w:t>(</w:t>
                  </w:r>
                  <w:r w:rsidRPr="00602447">
                    <w:rPr>
                      <w:rFonts w:ascii="標楷體" w:eastAsia="標楷體" w:hAnsi="標楷體" w:hint="eastAsia"/>
                      <w:sz w:val="28"/>
                      <w:szCs w:val="28"/>
                    </w:rPr>
                    <w:t>簡稱</w:t>
                  </w:r>
                  <w:r w:rsidRPr="00602447">
                    <w:rPr>
                      <w:rFonts w:ascii="標楷體" w:eastAsia="標楷體" w:hAnsi="標楷體"/>
                      <w:sz w:val="28"/>
                      <w:szCs w:val="28"/>
                    </w:rPr>
                    <w:t>AED)</w:t>
                  </w:r>
                  <w:r w:rsidRPr="00602447">
                    <w:rPr>
                      <w:rFonts w:ascii="標楷體" w:eastAsia="標楷體" w:hAnsi="標楷體" w:hint="eastAsia"/>
                      <w:sz w:val="28"/>
                      <w:szCs w:val="28"/>
                    </w:rPr>
                    <w:t>之設置</w:t>
                  </w:r>
                </w:p>
              </w:tc>
              <w:tc>
                <w:tcPr>
                  <w:tcW w:w="1559"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hint="eastAsia"/>
                      <w:sz w:val="28"/>
                      <w:szCs w:val="28"/>
                    </w:rPr>
                    <w:t>未限制</w:t>
                  </w:r>
                </w:p>
              </w:tc>
              <w:tc>
                <w:tcPr>
                  <w:tcW w:w="2694"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sz w:val="28"/>
                      <w:szCs w:val="28"/>
                    </w:rPr>
                    <w:t>2</w:t>
                  </w:r>
                  <w:r w:rsidRPr="00602447">
                    <w:rPr>
                      <w:rFonts w:ascii="標楷體" w:eastAsia="標楷體" w:hAnsi="標楷體" w:hint="eastAsia"/>
                      <w:sz w:val="28"/>
                      <w:szCs w:val="28"/>
                    </w:rPr>
                    <w:t>萬元</w:t>
                  </w:r>
                </w:p>
              </w:tc>
              <w:tc>
                <w:tcPr>
                  <w:tcW w:w="166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B93D06">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管委會或管理負責人，申請次數僅限一次</w:t>
                  </w:r>
                </w:p>
              </w:tc>
            </w:tr>
            <w:tr w:rsidR="00026F91" w:rsidRPr="00602447" w:rsidTr="00E663A6">
              <w:trPr>
                <w:trHeight w:val="1734"/>
              </w:trPr>
              <w:tc>
                <w:tcPr>
                  <w:tcW w:w="240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F35395">
                  <w:pPr>
                    <w:spacing w:after="100" w:afterAutospacing="1" w:line="360" w:lineRule="exact"/>
                    <w:rPr>
                      <w:rFonts w:ascii="標楷體" w:eastAsia="標楷體" w:hAnsi="標楷體"/>
                      <w:sz w:val="28"/>
                      <w:szCs w:val="28"/>
                    </w:rPr>
                  </w:pPr>
                  <w:r w:rsidRPr="00602447">
                    <w:rPr>
                      <w:rFonts w:ascii="標楷體" w:eastAsia="標楷體" w:hAnsi="標楷體" w:hint="eastAsia"/>
                      <w:sz w:val="28"/>
                      <w:szCs w:val="28"/>
                    </w:rPr>
                    <w:t>增設電梯</w:t>
                  </w:r>
                </w:p>
              </w:tc>
              <w:tc>
                <w:tcPr>
                  <w:tcW w:w="1559"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sz w:val="28"/>
                      <w:szCs w:val="28"/>
                    </w:rPr>
                    <w:t>15</w:t>
                  </w:r>
                  <w:r w:rsidRPr="00602447">
                    <w:rPr>
                      <w:rFonts w:ascii="標楷體" w:eastAsia="標楷體" w:hAnsi="標楷體" w:hint="eastAsia"/>
                      <w:sz w:val="28"/>
                      <w:szCs w:val="28"/>
                    </w:rPr>
                    <w:t>年以上</w:t>
                  </w:r>
                </w:p>
              </w:tc>
              <w:tc>
                <w:tcPr>
                  <w:tcW w:w="2694"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hint="eastAsia"/>
                      <w:sz w:val="28"/>
                      <w:szCs w:val="28"/>
                    </w:rPr>
                    <w:t>每案補助總額不得逾新台幣</w:t>
                  </w:r>
                  <w:r w:rsidRPr="00602447">
                    <w:rPr>
                      <w:rFonts w:ascii="標楷體" w:eastAsia="標楷體" w:hAnsi="標楷體"/>
                      <w:sz w:val="28"/>
                      <w:szCs w:val="28"/>
                    </w:rPr>
                    <w:t>1,000</w:t>
                  </w:r>
                  <w:r w:rsidRPr="00602447">
                    <w:rPr>
                      <w:rFonts w:ascii="標楷體" w:eastAsia="標楷體" w:hAnsi="標楷體" w:hint="eastAsia"/>
                      <w:sz w:val="28"/>
                      <w:szCs w:val="28"/>
                    </w:rPr>
                    <w:t>萬元</w:t>
                  </w:r>
                </w:p>
              </w:tc>
              <w:tc>
                <w:tcPr>
                  <w:tcW w:w="166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管委會，以不超過實際修繕支出金額之二分之一為限</w:t>
                  </w:r>
                </w:p>
              </w:tc>
            </w:tr>
            <w:tr w:rsidR="00026F91" w:rsidRPr="00602447" w:rsidTr="00E663A6">
              <w:trPr>
                <w:trHeight w:val="1734"/>
              </w:trPr>
              <w:tc>
                <w:tcPr>
                  <w:tcW w:w="240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B93D06">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節能燈具、市民卡門禁管制</w:t>
                  </w:r>
                </w:p>
              </w:tc>
              <w:tc>
                <w:tcPr>
                  <w:tcW w:w="1559"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center"/>
                    <w:rPr>
                      <w:rFonts w:ascii="標楷體" w:eastAsia="標楷體" w:hAnsi="標楷體"/>
                      <w:sz w:val="28"/>
                      <w:szCs w:val="28"/>
                    </w:rPr>
                  </w:pPr>
                  <w:r w:rsidRPr="00602447">
                    <w:rPr>
                      <w:rFonts w:ascii="標楷體" w:eastAsia="標楷體" w:hAnsi="標楷體" w:hint="eastAsia"/>
                      <w:sz w:val="28"/>
                      <w:szCs w:val="28"/>
                    </w:rPr>
                    <w:t>無年限限制</w:t>
                  </w:r>
                </w:p>
              </w:tc>
              <w:tc>
                <w:tcPr>
                  <w:tcW w:w="2694" w:type="dxa"/>
                  <w:tcBorders>
                    <w:top w:val="single" w:sz="4" w:space="0" w:color="auto"/>
                    <w:left w:val="single" w:sz="4" w:space="0" w:color="auto"/>
                    <w:bottom w:val="single" w:sz="4" w:space="0" w:color="auto"/>
                    <w:right w:val="single" w:sz="4" w:space="0" w:color="auto"/>
                  </w:tcBorders>
                </w:tcPr>
                <w:p w:rsidR="00026F91" w:rsidRPr="00602447" w:rsidRDefault="00026F91" w:rsidP="005B00F3">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有大、中、小型社區及管理負責人之區分</w:t>
                  </w:r>
                  <w:r w:rsidRPr="00602447">
                    <w:rPr>
                      <w:rFonts w:ascii="標楷體" w:eastAsia="標楷體" w:hAnsi="標楷體"/>
                      <w:sz w:val="28"/>
                      <w:szCs w:val="28"/>
                    </w:rPr>
                    <w:t>(</w:t>
                  </w:r>
                  <w:r w:rsidRPr="00602447">
                    <w:rPr>
                      <w:rFonts w:ascii="標楷體" w:eastAsia="標楷體" w:hAnsi="標楷體" w:hint="eastAsia"/>
                      <w:sz w:val="28"/>
                      <w:szCs w:val="28"/>
                    </w:rPr>
                    <w:t>最高補助上限</w:t>
                  </w:r>
                  <w:r w:rsidRPr="00602447">
                    <w:rPr>
                      <w:rFonts w:ascii="標楷體" w:eastAsia="標楷體" w:hAnsi="標楷體"/>
                      <w:sz w:val="28"/>
                      <w:szCs w:val="28"/>
                    </w:rPr>
                    <w:t>20</w:t>
                  </w:r>
                  <w:r w:rsidRPr="00602447">
                    <w:rPr>
                      <w:rFonts w:ascii="標楷體" w:eastAsia="標楷體" w:hAnsi="標楷體" w:hint="eastAsia"/>
                      <w:sz w:val="28"/>
                      <w:szCs w:val="28"/>
                    </w:rPr>
                    <w:t>、</w:t>
                  </w:r>
                  <w:r w:rsidRPr="00602447">
                    <w:rPr>
                      <w:rFonts w:ascii="標楷體" w:eastAsia="標楷體" w:hAnsi="標楷體"/>
                      <w:sz w:val="28"/>
                      <w:szCs w:val="28"/>
                    </w:rPr>
                    <w:t>15</w:t>
                  </w:r>
                  <w:r w:rsidRPr="00602447">
                    <w:rPr>
                      <w:rFonts w:ascii="標楷體" w:eastAsia="標楷體" w:hAnsi="標楷體" w:hint="eastAsia"/>
                      <w:sz w:val="28"/>
                      <w:szCs w:val="28"/>
                    </w:rPr>
                    <w:t>、</w:t>
                  </w:r>
                  <w:r w:rsidRPr="00602447">
                    <w:rPr>
                      <w:rFonts w:ascii="標楷體" w:eastAsia="標楷體" w:hAnsi="標楷體"/>
                      <w:sz w:val="28"/>
                      <w:szCs w:val="28"/>
                    </w:rPr>
                    <w:t>10</w:t>
                  </w:r>
                  <w:r w:rsidRPr="00602447">
                    <w:rPr>
                      <w:rFonts w:ascii="標楷體" w:eastAsia="標楷體" w:hAnsi="標楷體" w:hint="eastAsia"/>
                      <w:sz w:val="28"/>
                      <w:szCs w:val="28"/>
                    </w:rPr>
                    <w:t>、</w:t>
                  </w:r>
                  <w:r w:rsidRPr="00602447">
                    <w:rPr>
                      <w:rFonts w:ascii="標楷體" w:eastAsia="標楷體" w:hAnsi="標楷體"/>
                      <w:sz w:val="28"/>
                      <w:szCs w:val="28"/>
                    </w:rPr>
                    <w:t>5</w:t>
                  </w:r>
                  <w:r w:rsidRPr="00602447">
                    <w:rPr>
                      <w:rFonts w:ascii="標楷體" w:eastAsia="標楷體" w:hAnsi="標楷體" w:hint="eastAsia"/>
                      <w:sz w:val="28"/>
                      <w:szCs w:val="28"/>
                    </w:rPr>
                    <w:t>萬元</w:t>
                  </w:r>
                  <w:r w:rsidRPr="00602447">
                    <w:rPr>
                      <w:rFonts w:ascii="標楷體" w:eastAsia="標楷體" w:hAnsi="標楷體"/>
                      <w:sz w:val="28"/>
                      <w:szCs w:val="28"/>
                    </w:rPr>
                    <w:t>)</w:t>
                  </w:r>
                </w:p>
              </w:tc>
              <w:tc>
                <w:tcPr>
                  <w:tcW w:w="1665" w:type="dxa"/>
                  <w:tcBorders>
                    <w:top w:val="single" w:sz="4" w:space="0" w:color="auto"/>
                    <w:left w:val="single" w:sz="4" w:space="0" w:color="auto"/>
                    <w:bottom w:val="single" w:sz="4" w:space="0" w:color="auto"/>
                    <w:right w:val="single" w:sz="4" w:space="0" w:color="auto"/>
                  </w:tcBorders>
                  <w:vAlign w:val="center"/>
                </w:tcPr>
                <w:p w:rsidR="00026F91" w:rsidRPr="00602447" w:rsidRDefault="00026F91" w:rsidP="005B00F3">
                  <w:pPr>
                    <w:spacing w:after="100" w:afterAutospacing="1" w:line="360" w:lineRule="exact"/>
                    <w:jc w:val="both"/>
                    <w:rPr>
                      <w:rFonts w:ascii="標楷體" w:eastAsia="標楷體" w:hAnsi="標楷體"/>
                      <w:sz w:val="28"/>
                      <w:szCs w:val="28"/>
                    </w:rPr>
                  </w:pPr>
                  <w:r w:rsidRPr="00602447">
                    <w:rPr>
                      <w:rFonts w:ascii="標楷體" w:eastAsia="標楷體" w:hAnsi="標楷體" w:hint="eastAsia"/>
                      <w:sz w:val="28"/>
                      <w:szCs w:val="28"/>
                    </w:rPr>
                    <w:t>管委會或管理負責人，申請次數僅限一次，修繕支出金額之二分之一為限</w:t>
                  </w:r>
                </w:p>
              </w:tc>
            </w:tr>
          </w:tbl>
          <w:p w:rsidR="00026F91" w:rsidRPr="003823DB" w:rsidRDefault="00026F91" w:rsidP="003823DB">
            <w:pPr>
              <w:adjustRightInd w:val="0"/>
              <w:snapToGrid w:val="0"/>
              <w:ind w:leftChars="-50" w:left="-120"/>
              <w:rPr>
                <w:rFonts w:ascii="Times New Roman" w:eastAsia="標楷體" w:hAnsi="Times New Roman"/>
                <w:sz w:val="28"/>
                <w:szCs w:val="28"/>
              </w:rPr>
            </w:pPr>
            <w:r w:rsidRPr="003823DB">
              <w:rPr>
                <w:rFonts w:ascii="Times New Roman" w:eastAsia="標楷體" w:hAnsi="Times New Roman"/>
                <w:sz w:val="28"/>
                <w:szCs w:val="28"/>
              </w:rPr>
              <w:t xml:space="preserve"> </w:t>
            </w:r>
          </w:p>
          <w:p w:rsidR="00026F91" w:rsidRPr="003823DB" w:rsidRDefault="00026F91" w:rsidP="003823DB">
            <w:pPr>
              <w:adjustRightInd w:val="0"/>
              <w:snapToGrid w:val="0"/>
              <w:ind w:leftChars="-50" w:left="-120"/>
              <w:rPr>
                <w:rFonts w:ascii="Times New Roman" w:eastAsia="標楷體" w:hAnsi="Times New Roman"/>
                <w:sz w:val="28"/>
                <w:szCs w:val="28"/>
              </w:rPr>
            </w:pPr>
          </w:p>
          <w:p w:rsidR="00026F91" w:rsidRPr="003823DB" w:rsidRDefault="00026F91" w:rsidP="003823DB">
            <w:pPr>
              <w:adjustRightInd w:val="0"/>
              <w:snapToGrid w:val="0"/>
              <w:ind w:leftChars="-50" w:left="-120"/>
              <w:rPr>
                <w:rFonts w:ascii="Times New Roman" w:hAnsi="Times New Roman"/>
              </w:rPr>
            </w:pPr>
          </w:p>
        </w:tc>
        <w:bookmarkStart w:id="0" w:name="_GoBack"/>
        <w:bookmarkEnd w:id="0"/>
      </w:tr>
    </w:tbl>
    <w:p w:rsidR="00026F91" w:rsidRPr="00B228DC" w:rsidRDefault="00026F91" w:rsidP="004A6C5B"/>
    <w:sectPr w:rsidR="00026F91" w:rsidRPr="00B228DC" w:rsidSect="001B048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F91" w:rsidRDefault="00026F91" w:rsidP="00F05411">
      <w:r>
        <w:separator/>
      </w:r>
    </w:p>
  </w:endnote>
  <w:endnote w:type="continuationSeparator" w:id="0">
    <w:p w:rsidR="00026F91" w:rsidRDefault="00026F91" w:rsidP="00F05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91" w:rsidRDefault="00026F91">
    <w:pPr>
      <w:pStyle w:val="Footer"/>
      <w:jc w:val="center"/>
    </w:pPr>
    <w:fldSimple w:instr="PAGE   \* MERGEFORMAT">
      <w:r w:rsidRPr="00602447">
        <w:rPr>
          <w:noProof/>
          <w:lang w:val="zh-TW"/>
        </w:rPr>
        <w:t>2</w:t>
      </w:r>
    </w:fldSimple>
  </w:p>
  <w:p w:rsidR="00026F91" w:rsidRDefault="0002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F91" w:rsidRDefault="00026F91" w:rsidP="00F05411">
      <w:r>
        <w:separator/>
      </w:r>
    </w:p>
  </w:footnote>
  <w:footnote w:type="continuationSeparator" w:id="0">
    <w:p w:rsidR="00026F91" w:rsidRDefault="00026F91" w:rsidP="00F05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1A"/>
    <w:rsid w:val="00005D14"/>
    <w:rsid w:val="00006CC3"/>
    <w:rsid w:val="0001182B"/>
    <w:rsid w:val="00026F91"/>
    <w:rsid w:val="000905A9"/>
    <w:rsid w:val="00090BBC"/>
    <w:rsid w:val="000A5889"/>
    <w:rsid w:val="000A6387"/>
    <w:rsid w:val="000B0EEE"/>
    <w:rsid w:val="000C100D"/>
    <w:rsid w:val="000C53AA"/>
    <w:rsid w:val="00121608"/>
    <w:rsid w:val="00121E81"/>
    <w:rsid w:val="00125FC9"/>
    <w:rsid w:val="0013751F"/>
    <w:rsid w:val="001468EC"/>
    <w:rsid w:val="001548FF"/>
    <w:rsid w:val="001718A7"/>
    <w:rsid w:val="00183538"/>
    <w:rsid w:val="001B048D"/>
    <w:rsid w:val="001F16F8"/>
    <w:rsid w:val="001F7F17"/>
    <w:rsid w:val="00210485"/>
    <w:rsid w:val="002244B9"/>
    <w:rsid w:val="00247D90"/>
    <w:rsid w:val="002A1BA2"/>
    <w:rsid w:val="002D16AE"/>
    <w:rsid w:val="002D29E6"/>
    <w:rsid w:val="002D596C"/>
    <w:rsid w:val="002E152A"/>
    <w:rsid w:val="002E52BF"/>
    <w:rsid w:val="002F65E5"/>
    <w:rsid w:val="00314A30"/>
    <w:rsid w:val="00320B4E"/>
    <w:rsid w:val="00321E8B"/>
    <w:rsid w:val="003257FC"/>
    <w:rsid w:val="00337036"/>
    <w:rsid w:val="0034417F"/>
    <w:rsid w:val="0036628B"/>
    <w:rsid w:val="00374325"/>
    <w:rsid w:val="003823DB"/>
    <w:rsid w:val="0039266E"/>
    <w:rsid w:val="0039691A"/>
    <w:rsid w:val="003A4B27"/>
    <w:rsid w:val="003C2A58"/>
    <w:rsid w:val="003C6DE1"/>
    <w:rsid w:val="003D165A"/>
    <w:rsid w:val="003D2FE4"/>
    <w:rsid w:val="003E55C7"/>
    <w:rsid w:val="003F1EB5"/>
    <w:rsid w:val="003F1FB6"/>
    <w:rsid w:val="003F5537"/>
    <w:rsid w:val="004124D8"/>
    <w:rsid w:val="004136D9"/>
    <w:rsid w:val="00432F04"/>
    <w:rsid w:val="0045560E"/>
    <w:rsid w:val="004A6C5B"/>
    <w:rsid w:val="004C08E4"/>
    <w:rsid w:val="004D77D2"/>
    <w:rsid w:val="004E4E1F"/>
    <w:rsid w:val="004F5BC5"/>
    <w:rsid w:val="004F6DC6"/>
    <w:rsid w:val="00527E2A"/>
    <w:rsid w:val="00556655"/>
    <w:rsid w:val="00560945"/>
    <w:rsid w:val="005902EC"/>
    <w:rsid w:val="005A0EA6"/>
    <w:rsid w:val="005B00F3"/>
    <w:rsid w:val="005C5AC0"/>
    <w:rsid w:val="005F0EA8"/>
    <w:rsid w:val="006013B3"/>
    <w:rsid w:val="00602447"/>
    <w:rsid w:val="006052AE"/>
    <w:rsid w:val="006378E3"/>
    <w:rsid w:val="00642864"/>
    <w:rsid w:val="00661757"/>
    <w:rsid w:val="006A2C57"/>
    <w:rsid w:val="006A4832"/>
    <w:rsid w:val="006A673C"/>
    <w:rsid w:val="006B2080"/>
    <w:rsid w:val="006B4CBF"/>
    <w:rsid w:val="006C4C4E"/>
    <w:rsid w:val="006D2FA2"/>
    <w:rsid w:val="006D3BF1"/>
    <w:rsid w:val="006D44DC"/>
    <w:rsid w:val="006F4827"/>
    <w:rsid w:val="0070036D"/>
    <w:rsid w:val="00765F05"/>
    <w:rsid w:val="007966CD"/>
    <w:rsid w:val="007968C5"/>
    <w:rsid w:val="007A2452"/>
    <w:rsid w:val="007B0AA3"/>
    <w:rsid w:val="007E3749"/>
    <w:rsid w:val="007E430C"/>
    <w:rsid w:val="007E6069"/>
    <w:rsid w:val="007F40E9"/>
    <w:rsid w:val="0081476B"/>
    <w:rsid w:val="00825AE4"/>
    <w:rsid w:val="0088136A"/>
    <w:rsid w:val="008D66AE"/>
    <w:rsid w:val="008E1B8A"/>
    <w:rsid w:val="008F4249"/>
    <w:rsid w:val="00900EAE"/>
    <w:rsid w:val="00905021"/>
    <w:rsid w:val="00945CA4"/>
    <w:rsid w:val="00950F13"/>
    <w:rsid w:val="00980B59"/>
    <w:rsid w:val="009825BF"/>
    <w:rsid w:val="009A6FCF"/>
    <w:rsid w:val="009B1D21"/>
    <w:rsid w:val="009D2246"/>
    <w:rsid w:val="009F4D3B"/>
    <w:rsid w:val="00A00676"/>
    <w:rsid w:val="00A10982"/>
    <w:rsid w:val="00A1277A"/>
    <w:rsid w:val="00A44072"/>
    <w:rsid w:val="00A715DF"/>
    <w:rsid w:val="00A723EC"/>
    <w:rsid w:val="00A91A2F"/>
    <w:rsid w:val="00A95A06"/>
    <w:rsid w:val="00AA4169"/>
    <w:rsid w:val="00AA7A12"/>
    <w:rsid w:val="00AB0F58"/>
    <w:rsid w:val="00B0166F"/>
    <w:rsid w:val="00B11096"/>
    <w:rsid w:val="00B228DC"/>
    <w:rsid w:val="00B2423C"/>
    <w:rsid w:val="00B24BF5"/>
    <w:rsid w:val="00B27CC5"/>
    <w:rsid w:val="00B52CA9"/>
    <w:rsid w:val="00B60E22"/>
    <w:rsid w:val="00B61CFF"/>
    <w:rsid w:val="00B6793A"/>
    <w:rsid w:val="00B907CE"/>
    <w:rsid w:val="00B90B1E"/>
    <w:rsid w:val="00B93D06"/>
    <w:rsid w:val="00BE1E31"/>
    <w:rsid w:val="00C00A91"/>
    <w:rsid w:val="00C02289"/>
    <w:rsid w:val="00C17E46"/>
    <w:rsid w:val="00C23440"/>
    <w:rsid w:val="00C3045F"/>
    <w:rsid w:val="00C46A52"/>
    <w:rsid w:val="00C50682"/>
    <w:rsid w:val="00C84A88"/>
    <w:rsid w:val="00C86E47"/>
    <w:rsid w:val="00C8747A"/>
    <w:rsid w:val="00CA1B8C"/>
    <w:rsid w:val="00CB5092"/>
    <w:rsid w:val="00CD4206"/>
    <w:rsid w:val="00CE3983"/>
    <w:rsid w:val="00CE5428"/>
    <w:rsid w:val="00CE7344"/>
    <w:rsid w:val="00D00640"/>
    <w:rsid w:val="00D00F20"/>
    <w:rsid w:val="00D02454"/>
    <w:rsid w:val="00D35BCA"/>
    <w:rsid w:val="00D645AF"/>
    <w:rsid w:val="00D82CB4"/>
    <w:rsid w:val="00DA20A7"/>
    <w:rsid w:val="00DA6CFD"/>
    <w:rsid w:val="00DB73D7"/>
    <w:rsid w:val="00DD6B1B"/>
    <w:rsid w:val="00DE25B5"/>
    <w:rsid w:val="00E12679"/>
    <w:rsid w:val="00E14168"/>
    <w:rsid w:val="00E27F5E"/>
    <w:rsid w:val="00E32B84"/>
    <w:rsid w:val="00E33E88"/>
    <w:rsid w:val="00E50BC3"/>
    <w:rsid w:val="00E663A6"/>
    <w:rsid w:val="00E76AD7"/>
    <w:rsid w:val="00E95A48"/>
    <w:rsid w:val="00EA508F"/>
    <w:rsid w:val="00EC5BEF"/>
    <w:rsid w:val="00ED28F9"/>
    <w:rsid w:val="00EE52F0"/>
    <w:rsid w:val="00EE7280"/>
    <w:rsid w:val="00F05411"/>
    <w:rsid w:val="00F12627"/>
    <w:rsid w:val="00F35395"/>
    <w:rsid w:val="00F46946"/>
    <w:rsid w:val="00F65BC1"/>
    <w:rsid w:val="00F71C79"/>
    <w:rsid w:val="00F936F1"/>
    <w:rsid w:val="00FC16BE"/>
    <w:rsid w:val="00FC57B2"/>
    <w:rsid w:val="00FC6D3A"/>
    <w:rsid w:val="00FD1A63"/>
    <w:rsid w:val="00FD4BCC"/>
    <w:rsid w:val="00FE3168"/>
    <w:rsid w:val="00FE53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8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A483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541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05411"/>
    <w:rPr>
      <w:rFonts w:cs="Times New Roman"/>
      <w:sz w:val="20"/>
      <w:szCs w:val="20"/>
    </w:rPr>
  </w:style>
  <w:style w:type="paragraph" w:styleId="Footer">
    <w:name w:val="footer"/>
    <w:basedOn w:val="Normal"/>
    <w:link w:val="FooterChar"/>
    <w:uiPriority w:val="99"/>
    <w:rsid w:val="00F0541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05411"/>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8796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183</Words>
  <Characters>1049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工商發展局黃子釗</dc:creator>
  <cp:keywords/>
  <dc:description/>
  <cp:lastModifiedBy>Owner</cp:lastModifiedBy>
  <cp:revision>16</cp:revision>
  <cp:lastPrinted>2016-02-16T00:35:00Z</cp:lastPrinted>
  <dcterms:created xsi:type="dcterms:W3CDTF">2016-02-16T00:17:00Z</dcterms:created>
  <dcterms:modified xsi:type="dcterms:W3CDTF">2016-02-22T11:08:00Z</dcterms:modified>
</cp:coreProperties>
</file>