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556"/>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30"/>
        <w:gridCol w:w="1080"/>
        <w:gridCol w:w="2174"/>
      </w:tblGrid>
      <w:tr w:rsidR="002A668E" w:rsidRPr="000B7540" w:rsidTr="002A668E">
        <w:trPr>
          <w:cantSplit/>
        </w:trPr>
        <w:tc>
          <w:tcPr>
            <w:tcW w:w="6130" w:type="dxa"/>
            <w:tcBorders>
              <w:top w:val="nil"/>
              <w:left w:val="nil"/>
              <w:bottom w:val="single" w:sz="4" w:space="0" w:color="auto"/>
              <w:right w:val="nil"/>
            </w:tcBorders>
            <w:shd w:val="clear" w:color="auto" w:fill="auto"/>
          </w:tcPr>
          <w:p w:rsidR="002A668E" w:rsidRPr="000B7540" w:rsidRDefault="002A668E" w:rsidP="002A668E">
            <w:pPr>
              <w:pStyle w:val="a3"/>
              <w:kinsoku w:val="0"/>
              <w:autoSpaceDE w:val="0"/>
              <w:autoSpaceDN w:val="0"/>
              <w:rPr>
                <w:rFonts w:ascii="標楷體" w:eastAsia="標楷體" w:hAnsi="標楷體"/>
                <w:spacing w:val="-4"/>
              </w:rPr>
            </w:pPr>
          </w:p>
        </w:tc>
        <w:tc>
          <w:tcPr>
            <w:tcW w:w="1080" w:type="dxa"/>
            <w:vMerge w:val="restart"/>
            <w:tcBorders>
              <w:left w:val="single" w:sz="4" w:space="0" w:color="auto"/>
              <w:bottom w:val="single" w:sz="4" w:space="0" w:color="auto"/>
              <w:right w:val="single" w:sz="4" w:space="0" w:color="auto"/>
            </w:tcBorders>
            <w:shd w:val="clear" w:color="auto" w:fill="000000"/>
            <w:vAlign w:val="center"/>
          </w:tcPr>
          <w:p w:rsidR="002A668E" w:rsidRPr="000B7540" w:rsidRDefault="002A668E" w:rsidP="002A668E">
            <w:pPr>
              <w:jc w:val="center"/>
              <w:rPr>
                <w:rFonts w:ascii="標楷體" w:eastAsia="標楷體" w:hAnsi="標楷體"/>
              </w:rPr>
            </w:pPr>
            <w:r w:rsidRPr="000B7540">
              <w:rPr>
                <w:rFonts w:ascii="標楷體" w:eastAsia="標楷體" w:hAnsi="標楷體" w:hint="eastAsia"/>
              </w:rPr>
              <w:t>新 聞 稿</w:t>
            </w:r>
          </w:p>
        </w:tc>
        <w:tc>
          <w:tcPr>
            <w:tcW w:w="2174" w:type="dxa"/>
            <w:tcBorders>
              <w:top w:val="nil"/>
              <w:left w:val="nil"/>
              <w:bottom w:val="single" w:sz="4" w:space="0" w:color="auto"/>
              <w:right w:val="nil"/>
            </w:tcBorders>
          </w:tcPr>
          <w:p w:rsidR="002A668E" w:rsidRPr="000B7540" w:rsidRDefault="002A668E" w:rsidP="002A668E">
            <w:pPr>
              <w:rPr>
                <w:rFonts w:ascii="標楷體" w:eastAsia="標楷體" w:hAnsi="標楷體"/>
              </w:rPr>
            </w:pPr>
          </w:p>
        </w:tc>
      </w:tr>
      <w:tr w:rsidR="002A668E" w:rsidRPr="000B7540" w:rsidTr="002A668E">
        <w:trPr>
          <w:cantSplit/>
        </w:trPr>
        <w:tc>
          <w:tcPr>
            <w:tcW w:w="6130" w:type="dxa"/>
            <w:tcBorders>
              <w:top w:val="nil"/>
              <w:bottom w:val="nil"/>
              <w:right w:val="nil"/>
            </w:tcBorders>
          </w:tcPr>
          <w:p w:rsidR="002A668E" w:rsidRPr="000B7540" w:rsidRDefault="002A668E" w:rsidP="002A668E">
            <w:pPr>
              <w:kinsoku w:val="0"/>
              <w:autoSpaceDE w:val="0"/>
              <w:autoSpaceDN w:val="0"/>
              <w:rPr>
                <w:rFonts w:ascii="標楷體" w:eastAsia="標楷體" w:hAnsi="標楷體"/>
                <w:spacing w:val="-4"/>
              </w:rPr>
            </w:pPr>
            <w:r w:rsidRPr="000B7540">
              <w:rPr>
                <w:rFonts w:ascii="標楷體" w:eastAsia="標楷體" w:hAnsi="標楷體" w:hint="eastAsia"/>
                <w:spacing w:val="-4"/>
              </w:rPr>
              <w:t>桃園</w:t>
            </w:r>
            <w:r>
              <w:rPr>
                <w:rFonts w:ascii="標楷體" w:eastAsia="標楷體" w:hAnsi="標楷體" w:hint="eastAsia"/>
                <w:spacing w:val="-4"/>
              </w:rPr>
              <w:t>市</w:t>
            </w:r>
            <w:r w:rsidRPr="000B7540">
              <w:rPr>
                <w:rFonts w:ascii="標楷體" w:eastAsia="標楷體" w:hAnsi="標楷體" w:hint="eastAsia"/>
                <w:spacing w:val="-4"/>
              </w:rPr>
              <w:t>政府文化局</w:t>
            </w:r>
          </w:p>
        </w:tc>
        <w:tc>
          <w:tcPr>
            <w:tcW w:w="1080" w:type="dxa"/>
            <w:vMerge/>
            <w:tcBorders>
              <w:top w:val="nil"/>
              <w:left w:val="single" w:sz="4" w:space="0" w:color="auto"/>
              <w:bottom w:val="single" w:sz="4" w:space="0" w:color="auto"/>
              <w:right w:val="single" w:sz="4" w:space="0" w:color="auto"/>
            </w:tcBorders>
          </w:tcPr>
          <w:p w:rsidR="002A668E" w:rsidRPr="000B7540" w:rsidRDefault="002A668E" w:rsidP="002A668E">
            <w:pPr>
              <w:rPr>
                <w:rFonts w:ascii="標楷體" w:eastAsia="標楷體" w:hAnsi="標楷體"/>
              </w:rPr>
            </w:pPr>
          </w:p>
        </w:tc>
        <w:tc>
          <w:tcPr>
            <w:tcW w:w="2174" w:type="dxa"/>
            <w:tcBorders>
              <w:top w:val="nil"/>
              <w:left w:val="nil"/>
              <w:bottom w:val="nil"/>
            </w:tcBorders>
          </w:tcPr>
          <w:p w:rsidR="002A668E" w:rsidRPr="000B7540" w:rsidRDefault="002A668E" w:rsidP="002A668E">
            <w:pPr>
              <w:rPr>
                <w:rFonts w:ascii="標楷體" w:eastAsia="標楷體" w:hAnsi="標楷體"/>
              </w:rPr>
            </w:pPr>
          </w:p>
        </w:tc>
      </w:tr>
      <w:tr w:rsidR="002A668E" w:rsidRPr="000B7540" w:rsidTr="002A668E">
        <w:trPr>
          <w:cantSplit/>
        </w:trPr>
        <w:tc>
          <w:tcPr>
            <w:tcW w:w="6130" w:type="dxa"/>
            <w:tcBorders>
              <w:top w:val="nil"/>
              <w:bottom w:val="nil"/>
              <w:right w:val="nil"/>
            </w:tcBorders>
          </w:tcPr>
          <w:p w:rsidR="002A668E" w:rsidRPr="000B7540" w:rsidRDefault="002A668E" w:rsidP="002A668E">
            <w:pPr>
              <w:kinsoku w:val="0"/>
              <w:autoSpaceDE w:val="0"/>
              <w:autoSpaceDN w:val="0"/>
              <w:rPr>
                <w:rFonts w:ascii="標楷體" w:eastAsia="標楷體" w:hAnsi="標楷體"/>
                <w:spacing w:val="-4"/>
                <w:kern w:val="0"/>
              </w:rPr>
            </w:pPr>
            <w:r>
              <w:rPr>
                <w:rFonts w:ascii="標楷體" w:eastAsia="標楷體" w:hAnsi="標楷體" w:hint="eastAsia"/>
                <w:spacing w:val="-4"/>
              </w:rPr>
              <w:t>桃園市桃園區</w:t>
            </w:r>
            <w:r w:rsidRPr="000B7540">
              <w:rPr>
                <w:rFonts w:ascii="標楷體" w:eastAsia="標楷體" w:hAnsi="標楷體" w:hint="eastAsia"/>
                <w:spacing w:val="-4"/>
              </w:rPr>
              <w:t>縣府</w:t>
            </w:r>
            <w:r w:rsidRPr="000B7540">
              <w:rPr>
                <w:rFonts w:ascii="標楷體" w:eastAsia="標楷體" w:hAnsi="標楷體" w:hint="eastAsia"/>
                <w:spacing w:val="-4"/>
                <w:kern w:val="0"/>
              </w:rPr>
              <w:t>路二十一號</w:t>
            </w:r>
          </w:p>
        </w:tc>
        <w:tc>
          <w:tcPr>
            <w:tcW w:w="1080" w:type="dxa"/>
            <w:tcBorders>
              <w:top w:val="nil"/>
              <w:left w:val="nil"/>
              <w:bottom w:val="nil"/>
              <w:right w:val="nil"/>
            </w:tcBorders>
          </w:tcPr>
          <w:p w:rsidR="002A668E" w:rsidRPr="000B7540" w:rsidRDefault="002A668E" w:rsidP="002A668E">
            <w:pPr>
              <w:rPr>
                <w:rFonts w:ascii="標楷體" w:eastAsia="標楷體" w:hAnsi="標楷體"/>
              </w:rPr>
            </w:pPr>
          </w:p>
        </w:tc>
        <w:tc>
          <w:tcPr>
            <w:tcW w:w="2174" w:type="dxa"/>
            <w:tcBorders>
              <w:top w:val="nil"/>
              <w:left w:val="nil"/>
              <w:bottom w:val="nil"/>
            </w:tcBorders>
          </w:tcPr>
          <w:p w:rsidR="002A668E" w:rsidRPr="000B7540" w:rsidRDefault="002A668E" w:rsidP="002A668E">
            <w:pPr>
              <w:rPr>
                <w:rFonts w:ascii="標楷體" w:eastAsia="標楷體" w:hAnsi="標楷體"/>
              </w:rPr>
            </w:pPr>
            <w:r w:rsidRPr="000B7540">
              <w:rPr>
                <w:rFonts w:ascii="標楷體" w:eastAsia="標楷體" w:hAnsi="標楷體" w:hint="eastAsia"/>
              </w:rPr>
              <w:t>電話：3322592</w:t>
            </w:r>
          </w:p>
        </w:tc>
      </w:tr>
      <w:tr w:rsidR="002A668E" w:rsidRPr="000B7540" w:rsidTr="002A668E">
        <w:trPr>
          <w:cantSplit/>
        </w:trPr>
        <w:tc>
          <w:tcPr>
            <w:tcW w:w="6130" w:type="dxa"/>
            <w:tcBorders>
              <w:top w:val="nil"/>
              <w:bottom w:val="single" w:sz="4" w:space="0" w:color="auto"/>
              <w:right w:val="nil"/>
            </w:tcBorders>
          </w:tcPr>
          <w:p w:rsidR="002A668E" w:rsidRPr="000B7540" w:rsidRDefault="002A668E" w:rsidP="002A668E">
            <w:pPr>
              <w:kinsoku w:val="0"/>
              <w:autoSpaceDE w:val="0"/>
              <w:autoSpaceDN w:val="0"/>
              <w:rPr>
                <w:rFonts w:ascii="標楷體" w:eastAsia="標楷體" w:hAnsi="標楷體"/>
                <w:spacing w:val="-4"/>
                <w:kern w:val="0"/>
              </w:rPr>
            </w:pPr>
          </w:p>
        </w:tc>
        <w:tc>
          <w:tcPr>
            <w:tcW w:w="1080" w:type="dxa"/>
            <w:tcBorders>
              <w:top w:val="nil"/>
              <w:left w:val="nil"/>
              <w:bottom w:val="single" w:sz="4" w:space="0" w:color="auto"/>
              <w:right w:val="nil"/>
            </w:tcBorders>
          </w:tcPr>
          <w:p w:rsidR="002A668E" w:rsidRPr="000B7540" w:rsidRDefault="002A668E" w:rsidP="002A668E">
            <w:pPr>
              <w:rPr>
                <w:rFonts w:ascii="標楷體" w:eastAsia="標楷體" w:hAnsi="標楷體"/>
              </w:rPr>
            </w:pPr>
          </w:p>
        </w:tc>
        <w:tc>
          <w:tcPr>
            <w:tcW w:w="2174" w:type="dxa"/>
            <w:tcBorders>
              <w:top w:val="nil"/>
              <w:left w:val="nil"/>
              <w:bottom w:val="single" w:sz="4" w:space="0" w:color="auto"/>
            </w:tcBorders>
          </w:tcPr>
          <w:p w:rsidR="002A668E" w:rsidRPr="000B7540" w:rsidRDefault="002A668E" w:rsidP="002A668E">
            <w:pPr>
              <w:rPr>
                <w:rFonts w:ascii="標楷體" w:eastAsia="標楷體" w:hAnsi="標楷體"/>
              </w:rPr>
            </w:pPr>
            <w:r w:rsidRPr="000B7540">
              <w:rPr>
                <w:rFonts w:ascii="標楷體" w:eastAsia="標楷體" w:hAnsi="標楷體" w:hint="eastAsia"/>
              </w:rPr>
              <w:t>傳真：33</w:t>
            </w:r>
            <w:r>
              <w:rPr>
                <w:rFonts w:ascii="標楷體" w:eastAsia="標楷體" w:hAnsi="標楷體" w:hint="eastAsia"/>
              </w:rPr>
              <w:t>33266</w:t>
            </w:r>
          </w:p>
        </w:tc>
      </w:tr>
      <w:tr w:rsidR="002A668E" w:rsidRPr="000B7540" w:rsidTr="002A668E">
        <w:trPr>
          <w:cantSplit/>
        </w:trPr>
        <w:tc>
          <w:tcPr>
            <w:tcW w:w="6130" w:type="dxa"/>
            <w:tcBorders>
              <w:top w:val="single" w:sz="4" w:space="0" w:color="auto"/>
              <w:left w:val="single" w:sz="4" w:space="0" w:color="auto"/>
              <w:bottom w:val="single" w:sz="4" w:space="0" w:color="auto"/>
              <w:right w:val="single" w:sz="4" w:space="0" w:color="auto"/>
            </w:tcBorders>
          </w:tcPr>
          <w:p w:rsidR="002A668E" w:rsidRPr="000B7540" w:rsidRDefault="002A668E" w:rsidP="002A668E">
            <w:pPr>
              <w:kinsoku w:val="0"/>
              <w:autoSpaceDE w:val="0"/>
              <w:autoSpaceDN w:val="0"/>
              <w:spacing w:line="340" w:lineRule="exact"/>
              <w:rPr>
                <w:rFonts w:ascii="標楷體" w:eastAsia="標楷體" w:hAnsi="標楷體"/>
                <w:spacing w:val="-4"/>
                <w:kern w:val="0"/>
              </w:rPr>
            </w:pPr>
            <w:r w:rsidRPr="000B7540">
              <w:rPr>
                <w:rFonts w:ascii="標楷體" w:eastAsia="標楷體" w:hAnsi="標楷體" w:hint="eastAsia"/>
                <w:spacing w:val="-4"/>
                <w:kern w:val="0"/>
              </w:rPr>
              <w:t>中華民國10</w:t>
            </w:r>
            <w:r>
              <w:rPr>
                <w:rFonts w:ascii="標楷體" w:eastAsia="標楷體" w:hAnsi="標楷體" w:hint="eastAsia"/>
                <w:spacing w:val="-4"/>
                <w:kern w:val="0"/>
              </w:rPr>
              <w:t>5</w:t>
            </w:r>
            <w:r w:rsidRPr="000B7540">
              <w:rPr>
                <w:rFonts w:ascii="標楷體" w:eastAsia="標楷體" w:hAnsi="標楷體" w:hint="eastAsia"/>
                <w:spacing w:val="-4"/>
                <w:kern w:val="0"/>
              </w:rPr>
              <w:t>年</w:t>
            </w:r>
            <w:r>
              <w:rPr>
                <w:rFonts w:ascii="標楷體" w:eastAsia="標楷體" w:hAnsi="標楷體" w:hint="eastAsia"/>
                <w:spacing w:val="-4"/>
                <w:kern w:val="0"/>
              </w:rPr>
              <w:t>5</w:t>
            </w:r>
            <w:r w:rsidRPr="000B7540">
              <w:rPr>
                <w:rFonts w:ascii="標楷體" w:eastAsia="標楷體" w:hAnsi="標楷體" w:hint="eastAsia"/>
                <w:spacing w:val="-4"/>
                <w:kern w:val="0"/>
              </w:rPr>
              <w:t>月日發布，並透過網際網路同步發送</w:t>
            </w:r>
          </w:p>
          <w:p w:rsidR="002A668E" w:rsidRPr="000B7540" w:rsidRDefault="002A668E" w:rsidP="002A668E">
            <w:pPr>
              <w:kinsoku w:val="0"/>
              <w:autoSpaceDE w:val="0"/>
              <w:autoSpaceDN w:val="0"/>
              <w:spacing w:line="340" w:lineRule="exact"/>
              <w:rPr>
                <w:rFonts w:ascii="標楷體" w:eastAsia="標楷體" w:hAnsi="標楷體"/>
                <w:b/>
                <w:spacing w:val="-4"/>
                <w:kern w:val="0"/>
              </w:rPr>
            </w:pPr>
            <w:r w:rsidRPr="000B7540">
              <w:rPr>
                <w:rFonts w:ascii="標楷體" w:eastAsia="標楷體" w:hAnsi="標楷體" w:hint="eastAsia"/>
                <w:spacing w:val="-4"/>
                <w:kern w:val="0"/>
              </w:rPr>
              <w:t>網址 http：//www.ty</w:t>
            </w:r>
            <w:r w:rsidRPr="000B7540">
              <w:rPr>
                <w:rFonts w:ascii="標楷體" w:eastAsia="標楷體" w:hAnsi="標楷體"/>
                <w:spacing w:val="-4"/>
                <w:kern w:val="0"/>
              </w:rPr>
              <w:t>ccc</w:t>
            </w:r>
            <w:r w:rsidRPr="000B7540">
              <w:rPr>
                <w:rFonts w:ascii="標楷體" w:eastAsia="標楷體" w:hAnsi="標楷體" w:hint="eastAsia"/>
                <w:spacing w:val="-4"/>
                <w:kern w:val="0"/>
              </w:rPr>
              <w:t>.gov.tw</w:t>
            </w:r>
          </w:p>
        </w:tc>
        <w:tc>
          <w:tcPr>
            <w:tcW w:w="3254" w:type="dxa"/>
            <w:gridSpan w:val="2"/>
            <w:tcBorders>
              <w:top w:val="single" w:sz="4" w:space="0" w:color="auto"/>
              <w:left w:val="single" w:sz="4" w:space="0" w:color="auto"/>
              <w:bottom w:val="single" w:sz="4" w:space="0" w:color="auto"/>
              <w:right w:val="single" w:sz="4" w:space="0" w:color="auto"/>
            </w:tcBorders>
          </w:tcPr>
          <w:p w:rsidR="002A668E" w:rsidRPr="000B7540" w:rsidRDefault="002A668E" w:rsidP="002A668E">
            <w:pPr>
              <w:spacing w:line="340" w:lineRule="exact"/>
              <w:rPr>
                <w:rFonts w:ascii="標楷體" w:eastAsia="標楷體" w:hAnsi="標楷體"/>
                <w:kern w:val="0"/>
              </w:rPr>
            </w:pPr>
            <w:r w:rsidRPr="000B7540">
              <w:rPr>
                <w:rFonts w:ascii="標楷體" w:eastAsia="標楷體" w:hAnsi="標楷體" w:hint="eastAsia"/>
                <w:spacing w:val="-2"/>
                <w:kern w:val="0"/>
              </w:rPr>
              <w:t>本稿連絡人：</w:t>
            </w:r>
            <w:r>
              <w:rPr>
                <w:rFonts w:ascii="標楷體" w:eastAsia="標楷體" w:hAnsi="標楷體" w:hint="eastAsia"/>
                <w:spacing w:val="-2"/>
                <w:kern w:val="0"/>
              </w:rPr>
              <w:t>徐偵容</w:t>
            </w:r>
          </w:p>
          <w:p w:rsidR="002A668E" w:rsidRPr="000B7540" w:rsidRDefault="002A668E" w:rsidP="002A668E">
            <w:pPr>
              <w:kinsoku w:val="0"/>
              <w:autoSpaceDE w:val="0"/>
              <w:autoSpaceDN w:val="0"/>
              <w:spacing w:line="340" w:lineRule="exact"/>
              <w:rPr>
                <w:rFonts w:ascii="標楷體" w:eastAsia="標楷體" w:hAnsi="標楷體"/>
                <w:spacing w:val="-2"/>
                <w:kern w:val="0"/>
              </w:rPr>
            </w:pPr>
            <w:r w:rsidRPr="000B7540">
              <w:rPr>
                <w:rFonts w:ascii="標楷體" w:eastAsia="標楷體" w:hAnsi="標楷體" w:hint="eastAsia"/>
                <w:spacing w:val="-2"/>
                <w:kern w:val="0"/>
              </w:rPr>
              <w:t>電話：(03)2</w:t>
            </w:r>
            <w:r>
              <w:rPr>
                <w:rFonts w:ascii="標楷體" w:eastAsia="標楷體" w:hAnsi="標楷體" w:hint="eastAsia"/>
                <w:spacing w:val="-2"/>
                <w:kern w:val="0"/>
              </w:rPr>
              <w:t>841866</w:t>
            </w:r>
            <w:r w:rsidRPr="000B7540">
              <w:rPr>
                <w:rFonts w:ascii="標楷體" w:eastAsia="標楷體" w:hAnsi="標楷體" w:hint="eastAsia"/>
                <w:spacing w:val="-2"/>
                <w:kern w:val="0"/>
              </w:rPr>
              <w:t>轉</w:t>
            </w:r>
            <w:r>
              <w:rPr>
                <w:rFonts w:ascii="標楷體" w:eastAsia="標楷體" w:hAnsi="標楷體" w:hint="eastAsia"/>
                <w:spacing w:val="-2"/>
                <w:kern w:val="0"/>
              </w:rPr>
              <w:t>612</w:t>
            </w:r>
          </w:p>
        </w:tc>
      </w:tr>
    </w:tbl>
    <w:p w:rsidR="00335E41" w:rsidRDefault="00335E41" w:rsidP="00DA7B5C">
      <w:pPr>
        <w:spacing w:line="560" w:lineRule="exact"/>
        <w:ind w:rightChars="-82" w:right="-197"/>
        <w:jc w:val="center"/>
        <w:rPr>
          <w:rFonts w:ascii="標楷體" w:eastAsia="標楷體" w:hAnsi="標楷體"/>
          <w:b/>
          <w:sz w:val="36"/>
          <w:szCs w:val="36"/>
        </w:rPr>
      </w:pPr>
      <w:r>
        <w:rPr>
          <w:rFonts w:ascii="標楷體" w:eastAsia="標楷體" w:hAnsi="標楷體" w:hint="eastAsia"/>
          <w:b/>
          <w:sz w:val="36"/>
          <w:szCs w:val="36"/>
        </w:rPr>
        <w:t>桃園補助優質兒少節目</w:t>
      </w:r>
      <w:r w:rsidR="0047364F">
        <w:rPr>
          <w:rFonts w:ascii="標楷體" w:eastAsia="標楷體" w:hAnsi="標楷體" w:hint="eastAsia"/>
          <w:b/>
          <w:sz w:val="36"/>
          <w:szCs w:val="36"/>
        </w:rPr>
        <w:t>《</w:t>
      </w:r>
      <w:r w:rsidR="00AF7079">
        <w:rPr>
          <w:rFonts w:ascii="標楷體" w:eastAsia="標楷體" w:hAnsi="標楷體" w:hint="eastAsia"/>
          <w:b/>
          <w:sz w:val="36"/>
          <w:szCs w:val="36"/>
        </w:rPr>
        <w:t>自然不自然</w:t>
      </w:r>
      <w:r w:rsidR="00DA7B5C" w:rsidRPr="007E55DE">
        <w:rPr>
          <w:rFonts w:ascii="標楷體" w:eastAsia="標楷體" w:hAnsi="標楷體" w:hint="eastAsia"/>
          <w:b/>
          <w:sz w:val="36"/>
          <w:szCs w:val="36"/>
        </w:rPr>
        <w:t>》</w:t>
      </w:r>
    </w:p>
    <w:p w:rsidR="00DA7B5C" w:rsidRDefault="00E12EB1" w:rsidP="00DA7B5C">
      <w:pPr>
        <w:spacing w:line="560" w:lineRule="exact"/>
        <w:ind w:rightChars="-82" w:right="-197"/>
        <w:jc w:val="center"/>
        <w:rPr>
          <w:rFonts w:ascii="標楷體" w:eastAsia="標楷體" w:hAnsi="標楷體"/>
          <w:b/>
          <w:sz w:val="36"/>
          <w:szCs w:val="36"/>
        </w:rPr>
      </w:pPr>
      <w:r>
        <w:rPr>
          <w:rFonts w:ascii="標楷體" w:eastAsia="標楷體" w:hAnsi="標楷體" w:hint="eastAsia"/>
          <w:b/>
          <w:sz w:val="36"/>
          <w:szCs w:val="36"/>
        </w:rPr>
        <w:t>美國</w:t>
      </w:r>
      <w:r w:rsidR="00335E41">
        <w:rPr>
          <w:rFonts w:ascii="標楷體" w:eastAsia="標楷體" w:hAnsi="標楷體" w:hint="eastAsia"/>
          <w:b/>
          <w:sz w:val="36"/>
          <w:szCs w:val="36"/>
        </w:rPr>
        <w:t>休士頓影展</w:t>
      </w:r>
      <w:r>
        <w:rPr>
          <w:rFonts w:ascii="標楷體" w:eastAsia="標楷體" w:hAnsi="標楷體" w:hint="eastAsia"/>
          <w:b/>
          <w:sz w:val="36"/>
          <w:szCs w:val="36"/>
        </w:rPr>
        <w:t>奪</w:t>
      </w:r>
      <w:r w:rsidR="00045A8B">
        <w:rPr>
          <w:rFonts w:ascii="標楷體" w:eastAsia="標楷體" w:hAnsi="標楷體" w:hint="eastAsia"/>
          <w:b/>
          <w:sz w:val="36"/>
          <w:szCs w:val="36"/>
        </w:rPr>
        <w:t>金牌</w:t>
      </w:r>
      <w:r>
        <w:rPr>
          <w:rFonts w:ascii="標楷體" w:eastAsia="標楷體" w:hAnsi="標楷體" w:hint="eastAsia"/>
          <w:b/>
          <w:sz w:val="36"/>
          <w:szCs w:val="36"/>
        </w:rPr>
        <w:t>獎</w:t>
      </w:r>
    </w:p>
    <w:p w:rsidR="002F40B1" w:rsidRPr="00347167" w:rsidRDefault="002F40B1" w:rsidP="00AF0A5B">
      <w:pPr>
        <w:spacing w:line="100" w:lineRule="exact"/>
        <w:ind w:rightChars="-260" w:right="-624"/>
        <w:rPr>
          <w:rFonts w:ascii="標楷體" w:eastAsia="標楷體" w:hAnsi="標楷體"/>
          <w:sz w:val="28"/>
          <w:szCs w:val="28"/>
        </w:rPr>
      </w:pPr>
    </w:p>
    <w:p w:rsidR="00A2438C" w:rsidRDefault="001E66E3" w:rsidP="00045A8B">
      <w:pPr>
        <w:spacing w:line="420" w:lineRule="exact"/>
        <w:ind w:leftChars="-59" w:left="-142" w:rightChars="-142" w:right="-341" w:firstLineChars="235" w:firstLine="658"/>
        <w:rPr>
          <w:rFonts w:ascii="標楷體" w:eastAsia="標楷體" w:hAnsi="標楷體"/>
          <w:sz w:val="28"/>
          <w:szCs w:val="28"/>
        </w:rPr>
      </w:pPr>
      <w:r>
        <w:rPr>
          <w:rFonts w:ascii="標楷體" w:eastAsia="標楷體" w:hAnsi="標楷體" w:hint="eastAsia"/>
          <w:sz w:val="28"/>
          <w:szCs w:val="28"/>
        </w:rPr>
        <w:t>由</w:t>
      </w:r>
      <w:r w:rsidR="00045A8B" w:rsidRPr="00045A8B">
        <w:rPr>
          <w:rFonts w:ascii="標楷體" w:eastAsia="標楷體" w:hAnsi="標楷體" w:hint="eastAsia"/>
          <w:sz w:val="28"/>
          <w:szCs w:val="28"/>
        </w:rPr>
        <w:t>導演李明宗</w:t>
      </w:r>
      <w:r>
        <w:rPr>
          <w:rFonts w:ascii="標楷體" w:eastAsia="標楷體" w:hAnsi="標楷體" w:hint="eastAsia"/>
          <w:sz w:val="28"/>
          <w:szCs w:val="28"/>
        </w:rPr>
        <w:t>所執導的</w:t>
      </w:r>
      <w:r w:rsidRPr="00045A8B">
        <w:rPr>
          <w:rFonts w:ascii="標楷體" w:eastAsia="標楷體" w:hAnsi="標楷體" w:hint="eastAsia"/>
          <w:sz w:val="28"/>
          <w:szCs w:val="28"/>
        </w:rPr>
        <w:t>《自然不自然》</w:t>
      </w:r>
      <w:r w:rsidR="002D2F67">
        <w:rPr>
          <w:rFonts w:ascii="標楷體" w:eastAsia="標楷體" w:hAnsi="標楷體" w:hint="eastAsia"/>
          <w:sz w:val="28"/>
          <w:szCs w:val="28"/>
        </w:rPr>
        <w:t>、《探索ing</w:t>
      </w:r>
      <w:r w:rsidR="006A78B5">
        <w:rPr>
          <w:rFonts w:ascii="標楷體" w:eastAsia="標楷體" w:hAnsi="標楷體" w:hint="eastAsia"/>
          <w:sz w:val="28"/>
          <w:szCs w:val="28"/>
        </w:rPr>
        <w:t>第二季</w:t>
      </w:r>
      <w:r w:rsidR="002D2F67">
        <w:rPr>
          <w:rFonts w:ascii="標楷體" w:eastAsia="標楷體" w:hAnsi="標楷體" w:hint="eastAsia"/>
          <w:sz w:val="28"/>
          <w:szCs w:val="28"/>
        </w:rPr>
        <w:t>》</w:t>
      </w:r>
      <w:r>
        <w:rPr>
          <w:rFonts w:ascii="標楷體" w:eastAsia="標楷體" w:hAnsi="標楷體" w:hint="eastAsia"/>
          <w:sz w:val="28"/>
          <w:szCs w:val="28"/>
        </w:rPr>
        <w:t>等</w:t>
      </w:r>
      <w:r w:rsidRPr="00045A8B">
        <w:rPr>
          <w:rFonts w:ascii="標楷體" w:eastAsia="標楷體" w:hAnsi="標楷體" w:hint="eastAsia"/>
          <w:sz w:val="28"/>
          <w:szCs w:val="28"/>
        </w:rPr>
        <w:t>系列</w:t>
      </w:r>
      <w:r w:rsidR="0081435F">
        <w:rPr>
          <w:rFonts w:ascii="標楷體" w:eastAsia="標楷體" w:hAnsi="標楷體" w:hint="eastAsia"/>
          <w:sz w:val="28"/>
          <w:szCs w:val="28"/>
        </w:rPr>
        <w:t>兒童電視</w:t>
      </w:r>
      <w:r w:rsidRPr="00045A8B">
        <w:rPr>
          <w:rFonts w:ascii="標楷體" w:eastAsia="標楷體" w:hAnsi="標楷體" w:hint="eastAsia"/>
          <w:sz w:val="28"/>
          <w:szCs w:val="28"/>
        </w:rPr>
        <w:t>節目</w:t>
      </w:r>
      <w:r w:rsidR="00045A8B" w:rsidRPr="00045A8B">
        <w:rPr>
          <w:rFonts w:ascii="標楷體" w:eastAsia="標楷體" w:hAnsi="標楷體" w:hint="eastAsia"/>
          <w:sz w:val="28"/>
          <w:szCs w:val="28"/>
        </w:rPr>
        <w:t>，</w:t>
      </w:r>
      <w:r>
        <w:rPr>
          <w:rFonts w:ascii="標楷體" w:eastAsia="標楷體" w:hAnsi="標楷體" w:hint="eastAsia"/>
          <w:sz w:val="28"/>
          <w:szCs w:val="28"/>
        </w:rPr>
        <w:t>日前參加</w:t>
      </w:r>
      <w:r w:rsidR="00045A8B" w:rsidRPr="00045A8B">
        <w:rPr>
          <w:rFonts w:ascii="標楷體" w:eastAsia="標楷體" w:hAnsi="標楷體" w:hint="eastAsia"/>
          <w:sz w:val="28"/>
          <w:szCs w:val="28"/>
        </w:rPr>
        <w:t>美國</w:t>
      </w:r>
      <w:r>
        <w:rPr>
          <w:rFonts w:ascii="標楷體" w:eastAsia="標楷體" w:hAnsi="標楷體" w:hint="eastAsia"/>
          <w:sz w:val="28"/>
          <w:szCs w:val="28"/>
        </w:rPr>
        <w:t>「</w:t>
      </w:r>
      <w:r w:rsidR="00045A8B" w:rsidRPr="00045A8B">
        <w:rPr>
          <w:rFonts w:ascii="標楷體" w:eastAsia="標楷體" w:hAnsi="標楷體" w:hint="eastAsia"/>
          <w:sz w:val="28"/>
          <w:szCs w:val="28"/>
        </w:rPr>
        <w:t>第49屆休士頓國際影展</w:t>
      </w:r>
      <w:r>
        <w:rPr>
          <w:rFonts w:ascii="標楷體" w:eastAsia="標楷體" w:hAnsi="標楷體" w:hint="eastAsia"/>
          <w:sz w:val="28"/>
          <w:szCs w:val="28"/>
        </w:rPr>
        <w:t>」</w:t>
      </w:r>
      <w:r w:rsidR="00045A8B" w:rsidRPr="00045A8B">
        <w:rPr>
          <w:rFonts w:ascii="標楷體" w:eastAsia="標楷體" w:hAnsi="標楷體" w:hint="eastAsia"/>
          <w:sz w:val="28"/>
          <w:szCs w:val="28"/>
        </w:rPr>
        <w:t>，</w:t>
      </w:r>
      <w:r>
        <w:rPr>
          <w:rFonts w:ascii="標楷體" w:eastAsia="標楷體" w:hAnsi="標楷體" w:hint="eastAsia"/>
          <w:sz w:val="28"/>
          <w:szCs w:val="28"/>
        </w:rPr>
        <w:t>橫掃</w:t>
      </w:r>
      <w:r w:rsidR="00045A8B" w:rsidRPr="00045A8B">
        <w:rPr>
          <w:rFonts w:ascii="標楷體" w:eastAsia="標楷體" w:hAnsi="標楷體" w:hint="eastAsia"/>
          <w:sz w:val="28"/>
          <w:szCs w:val="28"/>
        </w:rPr>
        <w:t>6項大獎</w:t>
      </w:r>
      <w:r w:rsidR="00556623">
        <w:rPr>
          <w:rFonts w:ascii="標楷體" w:eastAsia="標楷體" w:hAnsi="標楷體" w:hint="eastAsia"/>
          <w:sz w:val="28"/>
          <w:szCs w:val="28"/>
        </w:rPr>
        <w:t>！</w:t>
      </w:r>
      <w:r w:rsidR="00045A8B" w:rsidRPr="00045A8B">
        <w:rPr>
          <w:rFonts w:ascii="標楷體" w:eastAsia="標楷體" w:hAnsi="標楷體"/>
          <w:sz w:val="28"/>
          <w:szCs w:val="28"/>
        </w:rPr>
        <w:t>同時獲得</w:t>
      </w:r>
      <w:r>
        <w:rPr>
          <w:rFonts w:ascii="標楷體" w:eastAsia="標楷體" w:hAnsi="標楷體" w:hint="eastAsia"/>
          <w:sz w:val="28"/>
          <w:szCs w:val="28"/>
        </w:rPr>
        <w:t>了</w:t>
      </w:r>
      <w:r w:rsidR="00045A8B" w:rsidRPr="00045A8B">
        <w:rPr>
          <w:rFonts w:ascii="標楷體" w:eastAsia="標楷體" w:hAnsi="標楷體"/>
          <w:sz w:val="28"/>
          <w:szCs w:val="28"/>
        </w:rPr>
        <w:t>自然野生類金獎、兒童觀眾節目金獎、兒童觀眾節目銀獎、文化類銅獎等</w:t>
      </w:r>
      <w:r w:rsidR="002D2F67">
        <w:rPr>
          <w:rFonts w:ascii="標楷體" w:eastAsia="標楷體" w:hAnsi="標楷體" w:hint="eastAsia"/>
          <w:sz w:val="28"/>
          <w:szCs w:val="28"/>
        </w:rPr>
        <w:t>肯定</w:t>
      </w:r>
      <w:r w:rsidR="0081435F">
        <w:rPr>
          <w:rFonts w:ascii="標楷體" w:eastAsia="標楷體" w:hAnsi="標楷體" w:hint="eastAsia"/>
          <w:sz w:val="28"/>
          <w:szCs w:val="28"/>
        </w:rPr>
        <w:t>，</w:t>
      </w:r>
      <w:r w:rsidR="006A78B5">
        <w:rPr>
          <w:rFonts w:ascii="標楷體" w:eastAsia="標楷體" w:hAnsi="標楷體" w:hint="eastAsia"/>
          <w:sz w:val="28"/>
          <w:szCs w:val="28"/>
        </w:rPr>
        <w:t>堪稱是台灣兒童電視節目獨立製片之榮耀，也是台灣兒童節目在本影展獲獎最多的一次</w:t>
      </w:r>
      <w:r>
        <w:rPr>
          <w:rFonts w:ascii="標楷體" w:eastAsia="標楷體" w:hAnsi="標楷體" w:hint="eastAsia"/>
          <w:sz w:val="28"/>
          <w:szCs w:val="28"/>
        </w:rPr>
        <w:t>。</w:t>
      </w:r>
      <w:r w:rsidR="005B09C0">
        <w:rPr>
          <w:rFonts w:ascii="標楷體" w:eastAsia="標楷體" w:hAnsi="標楷體" w:hint="eastAsia"/>
          <w:sz w:val="28"/>
          <w:szCs w:val="28"/>
        </w:rPr>
        <w:t>同場另有國立故宮博物院及劇情片導演江豐宏、蔡佳穎等人參展，共獲得15面獎牌。</w:t>
      </w:r>
    </w:p>
    <w:p w:rsidR="002D2B09" w:rsidRPr="0081435F" w:rsidRDefault="002D2B09" w:rsidP="002D2B09">
      <w:pPr>
        <w:spacing w:line="100" w:lineRule="exact"/>
        <w:ind w:rightChars="-260" w:right="-624"/>
        <w:rPr>
          <w:rFonts w:ascii="標楷體" w:eastAsia="標楷體" w:hAnsi="標楷體"/>
          <w:sz w:val="28"/>
          <w:szCs w:val="28"/>
        </w:rPr>
      </w:pPr>
    </w:p>
    <w:p w:rsidR="00AF5462" w:rsidRDefault="00CB324F" w:rsidP="00AE3080">
      <w:pPr>
        <w:spacing w:line="420" w:lineRule="exact"/>
        <w:ind w:leftChars="-59" w:left="-142" w:rightChars="-201" w:right="-482" w:firstLineChars="202" w:firstLine="566"/>
        <w:rPr>
          <w:rFonts w:ascii="標楷體" w:eastAsia="標楷體" w:hAnsi="標楷體"/>
          <w:sz w:val="28"/>
          <w:szCs w:val="28"/>
        </w:rPr>
      </w:pPr>
      <w:r>
        <w:rPr>
          <w:rFonts w:ascii="標楷體" w:eastAsia="標楷體" w:hAnsi="標楷體" w:cs="g+KHﬁˇø»Øœ" w:hint="eastAsia"/>
          <w:bCs/>
          <w:color w:val="000000" w:themeColor="text1"/>
          <w:kern w:val="0"/>
          <w:sz w:val="28"/>
          <w:szCs w:val="28"/>
        </w:rPr>
        <w:t>《</w:t>
      </w:r>
      <w:r w:rsidRPr="008A2EB9">
        <w:rPr>
          <w:rFonts w:ascii="標楷體" w:eastAsia="標楷體" w:hAnsi="標楷體" w:cs="g+KHﬁˇø»Øœ" w:hint="eastAsia"/>
          <w:bCs/>
          <w:color w:val="000000" w:themeColor="text1"/>
          <w:kern w:val="0"/>
          <w:sz w:val="28"/>
          <w:szCs w:val="28"/>
        </w:rPr>
        <w:t>自然不自然》</w:t>
      </w:r>
      <w:r w:rsidR="0081435F" w:rsidRPr="008A2EB9">
        <w:rPr>
          <w:rFonts w:ascii="標楷體" w:eastAsia="標楷體" w:hAnsi="標楷體" w:cs="g+KHﬁˇø»Øœ" w:hint="eastAsia"/>
          <w:bCs/>
          <w:color w:val="000000" w:themeColor="text1"/>
          <w:kern w:val="0"/>
          <w:sz w:val="28"/>
          <w:szCs w:val="28"/>
        </w:rPr>
        <w:t>以自然觀察與</w:t>
      </w:r>
      <w:r w:rsidR="008A2EB9" w:rsidRPr="008A2EB9">
        <w:rPr>
          <w:rFonts w:ascii="標楷體" w:eastAsia="標楷體" w:hAnsi="標楷體" w:hint="eastAsia"/>
          <w:sz w:val="28"/>
          <w:szCs w:val="28"/>
        </w:rPr>
        <w:t>環境</w:t>
      </w:r>
      <w:r w:rsidR="0081435F" w:rsidRPr="008A2EB9">
        <w:rPr>
          <w:rFonts w:ascii="標楷體" w:eastAsia="標楷體" w:hAnsi="標楷體" w:cs="g+KHﬁˇø»Øœ" w:hint="eastAsia"/>
          <w:bCs/>
          <w:color w:val="000000" w:themeColor="text1"/>
          <w:kern w:val="0"/>
          <w:sz w:val="28"/>
          <w:szCs w:val="28"/>
        </w:rPr>
        <w:t>議題</w:t>
      </w:r>
      <w:r w:rsidR="008A2EB9" w:rsidRPr="008A2EB9">
        <w:rPr>
          <w:rFonts w:ascii="標楷體" w:eastAsia="標楷體" w:hAnsi="標楷體" w:cs="g+KHﬁˇø»Øœ" w:hint="eastAsia"/>
          <w:bCs/>
          <w:color w:val="000000" w:themeColor="text1"/>
          <w:kern w:val="0"/>
          <w:sz w:val="28"/>
          <w:szCs w:val="28"/>
        </w:rPr>
        <w:t>探索</w:t>
      </w:r>
      <w:r w:rsidR="0081435F" w:rsidRPr="008A2EB9">
        <w:rPr>
          <w:rFonts w:ascii="標楷體" w:eastAsia="標楷體" w:hAnsi="標楷體" w:cs="g+KHﬁˇø»Øœ" w:hint="eastAsia"/>
          <w:bCs/>
          <w:color w:val="000000" w:themeColor="text1"/>
          <w:kern w:val="0"/>
          <w:sz w:val="28"/>
          <w:szCs w:val="28"/>
        </w:rPr>
        <w:t>為出發，</w:t>
      </w:r>
      <w:r w:rsidR="008A2EB9" w:rsidRPr="008A2EB9">
        <w:rPr>
          <w:rFonts w:ascii="標楷體" w:eastAsia="標楷體" w:hAnsi="標楷體"/>
          <w:sz w:val="28"/>
          <w:szCs w:val="28"/>
        </w:rPr>
        <w:t>呈現在地孩子的觀點，以在地孩子的語言</w:t>
      </w:r>
      <w:r w:rsidR="008A2EB9">
        <w:rPr>
          <w:rFonts w:ascii="標楷體" w:eastAsia="標楷體" w:hAnsi="標楷體" w:hint="eastAsia"/>
          <w:sz w:val="28"/>
          <w:szCs w:val="28"/>
        </w:rPr>
        <w:t>，</w:t>
      </w:r>
      <w:r w:rsidR="008A2EB9" w:rsidRPr="008A2EB9">
        <w:rPr>
          <w:rFonts w:ascii="標楷體" w:eastAsia="標楷體" w:hAnsi="標楷體" w:hint="eastAsia"/>
          <w:sz w:val="28"/>
          <w:szCs w:val="28"/>
        </w:rPr>
        <w:t>進行</w:t>
      </w:r>
      <w:r w:rsidR="0081435F" w:rsidRPr="008A2EB9">
        <w:rPr>
          <w:rFonts w:ascii="標楷體" w:eastAsia="標楷體" w:hAnsi="標楷體" w:cs="g+KHﬁˇø»Øœ" w:hint="eastAsia"/>
          <w:bCs/>
          <w:color w:val="000000" w:themeColor="text1"/>
          <w:kern w:val="0"/>
          <w:sz w:val="28"/>
          <w:szCs w:val="28"/>
        </w:rPr>
        <w:t>一場場學習之旅</w:t>
      </w:r>
      <w:r w:rsidR="008A2EB9">
        <w:rPr>
          <w:rFonts w:ascii="標楷體" w:eastAsia="標楷體" w:hAnsi="標楷體" w:cs="g+KHﬁˇø»Øœ" w:hint="eastAsia"/>
          <w:bCs/>
          <w:color w:val="000000" w:themeColor="text1"/>
          <w:kern w:val="0"/>
          <w:sz w:val="28"/>
          <w:szCs w:val="28"/>
        </w:rPr>
        <w:t>，</w:t>
      </w:r>
      <w:r w:rsidR="008A2EB9" w:rsidRPr="008A2EB9">
        <w:rPr>
          <w:rFonts w:ascii="標楷體" w:eastAsia="標楷體" w:hAnsi="標楷體" w:cs="g+KHﬁˇø»Øœ" w:hint="eastAsia"/>
          <w:bCs/>
          <w:color w:val="000000" w:themeColor="text1"/>
          <w:kern w:val="0"/>
          <w:sz w:val="28"/>
          <w:szCs w:val="28"/>
        </w:rPr>
        <w:t>並</w:t>
      </w:r>
      <w:r w:rsidR="008A2EB9">
        <w:rPr>
          <w:rFonts w:ascii="標楷體" w:eastAsia="標楷體" w:hAnsi="標楷體"/>
          <w:sz w:val="28"/>
          <w:szCs w:val="28"/>
        </w:rPr>
        <w:t>深入</w:t>
      </w:r>
      <w:r w:rsidR="008A2EB9">
        <w:rPr>
          <w:rFonts w:ascii="標楷體" w:eastAsia="標楷體" w:hAnsi="標楷體" w:hint="eastAsia"/>
          <w:sz w:val="28"/>
          <w:szCs w:val="28"/>
        </w:rPr>
        <w:t>台灣</w:t>
      </w:r>
      <w:r w:rsidR="008A2EB9" w:rsidRPr="008A2EB9">
        <w:rPr>
          <w:rFonts w:ascii="標楷體" w:eastAsia="標楷體" w:hAnsi="標楷體"/>
          <w:sz w:val="28"/>
          <w:szCs w:val="28"/>
        </w:rPr>
        <w:t>地區</w:t>
      </w:r>
      <w:r w:rsidR="008A2EB9">
        <w:rPr>
          <w:rFonts w:ascii="標楷體" w:eastAsia="標楷體" w:hAnsi="標楷體"/>
          <w:sz w:val="28"/>
          <w:szCs w:val="28"/>
        </w:rPr>
        <w:t>各</w:t>
      </w:r>
      <w:r w:rsidR="008A2EB9">
        <w:rPr>
          <w:rFonts w:ascii="標楷體" w:eastAsia="標楷體" w:hAnsi="標楷體" w:hint="eastAsia"/>
          <w:sz w:val="28"/>
          <w:szCs w:val="28"/>
        </w:rPr>
        <w:t>個</w:t>
      </w:r>
      <w:r w:rsidR="008A2EB9">
        <w:rPr>
          <w:rFonts w:ascii="標楷體" w:eastAsia="標楷體" w:hAnsi="標楷體"/>
          <w:sz w:val="28"/>
          <w:szCs w:val="28"/>
        </w:rPr>
        <w:t>國小，</w:t>
      </w:r>
      <w:r w:rsidR="00FD3991">
        <w:rPr>
          <w:rFonts w:ascii="標楷體" w:eastAsia="標楷體" w:hAnsi="標楷體" w:hint="eastAsia"/>
          <w:sz w:val="28"/>
          <w:szCs w:val="28"/>
        </w:rPr>
        <w:t>讓</w:t>
      </w:r>
      <w:r w:rsidR="00FD3991">
        <w:rPr>
          <w:rFonts w:ascii="標楷體" w:eastAsia="標楷體" w:hAnsi="標楷體"/>
          <w:sz w:val="28"/>
          <w:szCs w:val="28"/>
        </w:rPr>
        <w:t>學校裡的小小觀察家當主角，呈現自然的對話</w:t>
      </w:r>
      <w:r w:rsidR="00FD3991">
        <w:rPr>
          <w:rFonts w:ascii="標楷體" w:eastAsia="標楷體" w:hAnsi="標楷體" w:hint="eastAsia"/>
          <w:sz w:val="28"/>
          <w:szCs w:val="28"/>
        </w:rPr>
        <w:t>，使孩子們</w:t>
      </w:r>
      <w:r w:rsidR="008A2EB9">
        <w:rPr>
          <w:rFonts w:ascii="標楷體" w:eastAsia="標楷體" w:hAnsi="標楷體" w:hint="eastAsia"/>
          <w:sz w:val="28"/>
          <w:szCs w:val="28"/>
        </w:rPr>
        <w:t>在</w:t>
      </w:r>
      <w:r w:rsidR="008A2EB9">
        <w:rPr>
          <w:rFonts w:ascii="標楷體" w:eastAsia="標楷體" w:hAnsi="標楷體"/>
          <w:sz w:val="28"/>
          <w:szCs w:val="28"/>
        </w:rPr>
        <w:t>傳</w:t>
      </w:r>
      <w:r w:rsidR="008A2EB9">
        <w:rPr>
          <w:rFonts w:ascii="標楷體" w:eastAsia="標楷體" w:hAnsi="標楷體" w:hint="eastAsia"/>
          <w:sz w:val="28"/>
          <w:szCs w:val="28"/>
        </w:rPr>
        <w:t>達</w:t>
      </w:r>
      <w:r w:rsidR="008A2EB9">
        <w:rPr>
          <w:rFonts w:ascii="標楷體" w:eastAsia="標楷體" w:hAnsi="標楷體"/>
          <w:sz w:val="28"/>
          <w:szCs w:val="28"/>
        </w:rPr>
        <w:t>自己家鄉之美</w:t>
      </w:r>
      <w:r w:rsidR="008A2EB9">
        <w:rPr>
          <w:rFonts w:ascii="標楷體" w:eastAsia="標楷體" w:hAnsi="標楷體" w:hint="eastAsia"/>
          <w:sz w:val="28"/>
          <w:szCs w:val="28"/>
        </w:rPr>
        <w:t>的</w:t>
      </w:r>
      <w:r w:rsidR="008A2EB9" w:rsidRPr="008A2EB9">
        <w:rPr>
          <w:rFonts w:ascii="標楷體" w:eastAsia="標楷體" w:hAnsi="標楷體" w:hint="eastAsia"/>
          <w:sz w:val="28"/>
          <w:szCs w:val="28"/>
        </w:rPr>
        <w:t>同時</w:t>
      </w:r>
      <w:r w:rsidR="008A2EB9" w:rsidRPr="008A2EB9">
        <w:rPr>
          <w:rFonts w:ascii="標楷體" w:eastAsia="標楷體" w:hAnsi="標楷體"/>
          <w:sz w:val="28"/>
          <w:szCs w:val="28"/>
        </w:rPr>
        <w:t>也</w:t>
      </w:r>
      <w:r w:rsidR="00FD3991">
        <w:rPr>
          <w:rFonts w:ascii="標楷體" w:eastAsia="標楷體" w:hAnsi="標楷體" w:hint="eastAsia"/>
          <w:sz w:val="28"/>
          <w:szCs w:val="28"/>
        </w:rPr>
        <w:t>能</w:t>
      </w:r>
      <w:r w:rsidR="008A2EB9" w:rsidRPr="008A2EB9">
        <w:rPr>
          <w:rFonts w:ascii="標楷體" w:eastAsia="標楷體" w:hAnsi="標楷體"/>
          <w:sz w:val="28"/>
          <w:szCs w:val="28"/>
        </w:rPr>
        <w:t>透過影像與台灣各地的小朋友進行溝通</w:t>
      </w:r>
      <w:r w:rsidR="008A2EB9">
        <w:rPr>
          <w:rFonts w:ascii="標楷體" w:eastAsia="標楷體" w:hAnsi="標楷體" w:hint="eastAsia"/>
          <w:sz w:val="28"/>
          <w:szCs w:val="28"/>
        </w:rPr>
        <w:t>交流</w:t>
      </w:r>
      <w:r w:rsidR="008A2EB9" w:rsidRPr="008A2EB9">
        <w:rPr>
          <w:rFonts w:ascii="標楷體" w:eastAsia="標楷體" w:hAnsi="標楷體" w:hint="eastAsia"/>
          <w:sz w:val="28"/>
          <w:szCs w:val="28"/>
        </w:rPr>
        <w:t>。</w:t>
      </w:r>
    </w:p>
    <w:p w:rsidR="00CF37ED" w:rsidRDefault="00CF37ED" w:rsidP="00CF37ED">
      <w:pPr>
        <w:spacing w:line="100" w:lineRule="exact"/>
        <w:ind w:leftChars="-59" w:left="-142" w:rightChars="-201" w:right="-482" w:firstLineChars="202" w:firstLine="566"/>
        <w:rPr>
          <w:rFonts w:ascii="標楷體" w:eastAsia="標楷體" w:hAnsi="標楷體"/>
          <w:sz w:val="28"/>
          <w:szCs w:val="28"/>
        </w:rPr>
      </w:pPr>
    </w:p>
    <w:p w:rsidR="003E75B6" w:rsidRDefault="00AF5462" w:rsidP="00AE3080">
      <w:pPr>
        <w:spacing w:line="420" w:lineRule="exact"/>
        <w:ind w:leftChars="-59" w:left="-142" w:rightChars="-201" w:right="-482" w:firstLineChars="202" w:firstLine="566"/>
        <w:rPr>
          <w:rFonts w:ascii="標楷體" w:eastAsia="標楷體" w:hAnsi="標楷體" w:cs="g+KHﬁˇø»Øœ"/>
          <w:bCs/>
          <w:color w:val="000000" w:themeColor="text1"/>
          <w:kern w:val="0"/>
          <w:sz w:val="28"/>
          <w:szCs w:val="28"/>
        </w:rPr>
      </w:pPr>
      <w:r>
        <w:rPr>
          <w:rFonts w:ascii="標楷體" w:eastAsia="標楷體" w:hAnsi="標楷體" w:hint="eastAsia"/>
          <w:sz w:val="28"/>
          <w:szCs w:val="28"/>
        </w:rPr>
        <w:t>該系列節目</w:t>
      </w:r>
      <w:r>
        <w:rPr>
          <w:rFonts w:ascii="標楷體" w:eastAsia="標楷體" w:hAnsi="標楷體" w:cs="g+KHﬁˇø»Øœ" w:hint="eastAsia"/>
          <w:bCs/>
          <w:color w:val="000000" w:themeColor="text1"/>
          <w:kern w:val="0"/>
          <w:sz w:val="28"/>
          <w:szCs w:val="28"/>
        </w:rPr>
        <w:t>在</w:t>
      </w:r>
      <w:r w:rsidR="0081435F" w:rsidRPr="008A2EB9">
        <w:rPr>
          <w:rFonts w:ascii="標楷體" w:eastAsia="標楷體" w:hAnsi="標楷體" w:cs="g+KHﬁˇø»Øœ" w:hint="eastAsia"/>
          <w:bCs/>
          <w:color w:val="000000" w:themeColor="text1"/>
          <w:kern w:val="0"/>
          <w:sz w:val="28"/>
          <w:szCs w:val="28"/>
        </w:rPr>
        <w:t>104年獲得</w:t>
      </w:r>
      <w:r>
        <w:rPr>
          <w:rFonts w:ascii="標楷體" w:eastAsia="標楷體" w:hAnsi="標楷體" w:cs="g+KHﬁˇø»Øœ" w:hint="eastAsia"/>
          <w:bCs/>
          <w:color w:val="000000" w:themeColor="text1"/>
          <w:kern w:val="0"/>
          <w:sz w:val="28"/>
          <w:szCs w:val="28"/>
        </w:rPr>
        <w:t>了</w:t>
      </w:r>
      <w:r w:rsidR="0081435F" w:rsidRPr="008A2EB9">
        <w:rPr>
          <w:rFonts w:ascii="標楷體" w:eastAsia="標楷體" w:hAnsi="標楷體" w:cs="g+KHﬁˇø»Øœ" w:hint="eastAsia"/>
          <w:bCs/>
          <w:color w:val="000000" w:themeColor="text1"/>
          <w:kern w:val="0"/>
          <w:sz w:val="28"/>
          <w:szCs w:val="28"/>
        </w:rPr>
        <w:t>桃園市政府文化</w:t>
      </w:r>
      <w:r w:rsidR="0081435F">
        <w:rPr>
          <w:rFonts w:ascii="標楷體" w:eastAsia="標楷體" w:hAnsi="標楷體" w:cs="g+KHﬁˇø»Øœ" w:hint="eastAsia"/>
          <w:bCs/>
          <w:color w:val="000000" w:themeColor="text1"/>
          <w:kern w:val="0"/>
          <w:sz w:val="28"/>
          <w:szCs w:val="28"/>
        </w:rPr>
        <w:t>局</w:t>
      </w:r>
      <w:r>
        <w:rPr>
          <w:rFonts w:ascii="標楷體" w:eastAsia="標楷體" w:hAnsi="標楷體" w:cs="g+KHﬁˇø»Øœ" w:hint="eastAsia"/>
          <w:bCs/>
          <w:color w:val="000000" w:themeColor="text1"/>
          <w:kern w:val="0"/>
          <w:sz w:val="28"/>
          <w:szCs w:val="28"/>
        </w:rPr>
        <w:t>影視</w:t>
      </w:r>
      <w:r w:rsidR="00FD3991">
        <w:rPr>
          <w:rFonts w:ascii="標楷體" w:eastAsia="標楷體" w:hAnsi="標楷體" w:cs="g+KHﬁˇø»Øœ" w:hint="eastAsia"/>
          <w:bCs/>
          <w:color w:val="000000" w:themeColor="text1"/>
          <w:kern w:val="0"/>
          <w:sz w:val="28"/>
          <w:szCs w:val="28"/>
        </w:rPr>
        <w:t>製作</w:t>
      </w:r>
      <w:r>
        <w:rPr>
          <w:rFonts w:ascii="標楷體" w:eastAsia="標楷體" w:hAnsi="標楷體" w:cs="g+KHﬁˇø»Øœ" w:hint="eastAsia"/>
          <w:bCs/>
          <w:color w:val="000000" w:themeColor="text1"/>
          <w:kern w:val="0"/>
          <w:sz w:val="28"/>
          <w:szCs w:val="28"/>
        </w:rPr>
        <w:t>的大力支持</w:t>
      </w:r>
      <w:r w:rsidR="0081435F">
        <w:rPr>
          <w:rFonts w:ascii="標楷體" w:eastAsia="標楷體" w:hAnsi="標楷體" w:cs="g+KHﬁˇø»Øœ" w:hint="eastAsia"/>
          <w:bCs/>
          <w:color w:val="000000" w:themeColor="text1"/>
          <w:kern w:val="0"/>
          <w:sz w:val="28"/>
          <w:szCs w:val="28"/>
        </w:rPr>
        <w:t>，</w:t>
      </w:r>
      <w:r>
        <w:rPr>
          <w:rFonts w:ascii="標楷體" w:eastAsia="標楷體" w:hAnsi="標楷體" w:cs="g+KHﬁˇø»Øœ" w:hint="eastAsia"/>
          <w:bCs/>
          <w:color w:val="000000" w:themeColor="text1"/>
          <w:kern w:val="0"/>
          <w:sz w:val="28"/>
          <w:szCs w:val="28"/>
        </w:rPr>
        <w:t>《自然不自然-桃園好自然》正積極</w:t>
      </w:r>
      <w:r w:rsidR="00CF37ED">
        <w:rPr>
          <w:rFonts w:ascii="標楷體" w:eastAsia="標楷體" w:hAnsi="標楷體" w:cs="g+KHﬁˇø»Øœ" w:hint="eastAsia"/>
          <w:bCs/>
          <w:color w:val="000000" w:themeColor="text1"/>
          <w:kern w:val="0"/>
          <w:sz w:val="28"/>
          <w:szCs w:val="28"/>
        </w:rPr>
        <w:t>籌拍</w:t>
      </w:r>
      <w:r>
        <w:rPr>
          <w:rFonts w:ascii="標楷體" w:eastAsia="標楷體" w:hAnsi="標楷體" w:cs="g+KHﬁˇø»Øœ" w:hint="eastAsia"/>
          <w:bCs/>
          <w:color w:val="000000" w:themeColor="text1"/>
          <w:kern w:val="0"/>
          <w:sz w:val="28"/>
          <w:szCs w:val="28"/>
        </w:rPr>
        <w:t>桃園在地題材，</w:t>
      </w:r>
      <w:r w:rsidR="00FD3991">
        <w:rPr>
          <w:rFonts w:ascii="標楷體" w:eastAsia="標楷體" w:hAnsi="標楷體" w:cs="g+KHﬁˇø»Øœ" w:hint="eastAsia"/>
          <w:bCs/>
          <w:color w:val="000000" w:themeColor="text1"/>
          <w:kern w:val="0"/>
          <w:sz w:val="28"/>
          <w:szCs w:val="28"/>
        </w:rPr>
        <w:t>目前已</w:t>
      </w:r>
      <w:r w:rsidR="003E75B6">
        <w:rPr>
          <w:rFonts w:ascii="標楷體" w:eastAsia="標楷體" w:hAnsi="標楷體" w:cs="g+KHﬁˇø»Øœ" w:hint="eastAsia"/>
          <w:bCs/>
          <w:color w:val="000000" w:themeColor="text1"/>
          <w:kern w:val="0"/>
          <w:sz w:val="28"/>
          <w:szCs w:val="28"/>
        </w:rPr>
        <w:t>於</w:t>
      </w:r>
      <w:r w:rsidR="00FD3991">
        <w:rPr>
          <w:rFonts w:ascii="標楷體" w:eastAsia="標楷體" w:hAnsi="標楷體" w:cs="g+KHﬁˇø»Øœ" w:hint="eastAsia"/>
          <w:bCs/>
          <w:color w:val="000000" w:themeColor="text1"/>
          <w:kern w:val="0"/>
          <w:sz w:val="28"/>
          <w:szCs w:val="28"/>
        </w:rPr>
        <w:t>桃園市大業國小</w:t>
      </w:r>
      <w:r w:rsidR="003E75B6">
        <w:rPr>
          <w:rFonts w:ascii="標楷體" w:eastAsia="標楷體" w:hAnsi="標楷體" w:cs="g+KHﬁˇø»Øœ" w:hint="eastAsia"/>
          <w:bCs/>
          <w:color w:val="000000" w:themeColor="text1"/>
          <w:kern w:val="0"/>
          <w:sz w:val="28"/>
          <w:szCs w:val="28"/>
        </w:rPr>
        <w:t>錄製完成</w:t>
      </w:r>
      <w:r w:rsidR="00FD3991">
        <w:rPr>
          <w:rFonts w:ascii="標楷體" w:eastAsia="標楷體" w:hAnsi="標楷體" w:cs="g+KHﬁˇø»Øœ" w:hint="eastAsia"/>
          <w:bCs/>
          <w:color w:val="000000" w:themeColor="text1"/>
          <w:kern w:val="0"/>
          <w:sz w:val="28"/>
          <w:szCs w:val="28"/>
        </w:rPr>
        <w:t>，</w:t>
      </w:r>
      <w:r w:rsidR="003E75B6">
        <w:rPr>
          <w:rFonts w:ascii="標楷體" w:eastAsia="標楷體" w:hAnsi="標楷體" w:cs="g+KHﬁˇø»Øœ" w:hint="eastAsia"/>
          <w:bCs/>
          <w:color w:val="000000" w:themeColor="text1"/>
          <w:kern w:val="0"/>
          <w:sz w:val="28"/>
          <w:szCs w:val="28"/>
        </w:rPr>
        <w:t>將續與桃園地區</w:t>
      </w:r>
      <w:r w:rsidR="00A34F5A">
        <w:rPr>
          <w:rFonts w:ascii="標楷體" w:eastAsia="標楷體" w:hAnsi="標楷體" w:cs="g+KHﬁˇø»Øœ" w:hint="eastAsia"/>
          <w:bCs/>
          <w:color w:val="000000" w:themeColor="text1"/>
          <w:kern w:val="0"/>
          <w:sz w:val="28"/>
          <w:szCs w:val="28"/>
        </w:rPr>
        <w:t>各</w:t>
      </w:r>
      <w:r w:rsidR="003E75B6">
        <w:rPr>
          <w:rFonts w:ascii="標楷體" w:eastAsia="標楷體" w:hAnsi="標楷體" w:cs="g+KHﬁˇø»Øœ" w:hint="eastAsia"/>
          <w:bCs/>
          <w:color w:val="000000" w:themeColor="text1"/>
          <w:kern w:val="0"/>
          <w:sz w:val="28"/>
          <w:szCs w:val="28"/>
        </w:rPr>
        <w:t>小學合作拍攝</w:t>
      </w:r>
      <w:r w:rsidR="00A56A76">
        <w:rPr>
          <w:rFonts w:ascii="標楷體" w:eastAsia="標楷體" w:hAnsi="標楷體" w:cs="g+KHﬁˇø»Øœ" w:hint="eastAsia"/>
          <w:bCs/>
          <w:color w:val="000000" w:themeColor="text1"/>
          <w:kern w:val="0"/>
          <w:sz w:val="28"/>
          <w:szCs w:val="28"/>
        </w:rPr>
        <w:t>。導演李明宗表示：</w:t>
      </w:r>
      <w:r w:rsidR="00A56A76" w:rsidRPr="00A56A76">
        <w:rPr>
          <w:rFonts w:ascii="標楷體" w:eastAsia="標楷體" w:hAnsi="標楷體"/>
          <w:sz w:val="28"/>
          <w:szCs w:val="28"/>
        </w:rPr>
        <w:t>「透過孩子們的觀點，關心環境、討論議題，是培養孩子們養成前瞻觀點，動腦思考的最佳途徑。」</w:t>
      </w:r>
      <w:r w:rsidR="00CF37ED">
        <w:rPr>
          <w:rFonts w:ascii="標楷體" w:eastAsia="標楷體" w:hAnsi="標楷體" w:cs="g+KHﬁˇø»Øœ" w:hint="eastAsia"/>
          <w:bCs/>
          <w:color w:val="000000" w:themeColor="text1"/>
          <w:kern w:val="0"/>
          <w:sz w:val="28"/>
          <w:szCs w:val="28"/>
        </w:rPr>
        <w:t>未來預計</w:t>
      </w:r>
      <w:r w:rsidR="00A34F5A">
        <w:rPr>
          <w:rFonts w:ascii="標楷體" w:eastAsia="標楷體" w:hAnsi="標楷體" w:cs="g+KHﬁˇø»Øœ" w:hint="eastAsia"/>
          <w:bCs/>
          <w:color w:val="000000" w:themeColor="text1"/>
          <w:kern w:val="0"/>
          <w:sz w:val="28"/>
          <w:szCs w:val="28"/>
        </w:rPr>
        <w:t>製作</w:t>
      </w:r>
      <w:r w:rsidR="003E75B6">
        <w:rPr>
          <w:rFonts w:ascii="標楷體" w:eastAsia="標楷體" w:hAnsi="標楷體" w:cs="g+KHﬁˇø»Øœ" w:hint="eastAsia"/>
          <w:bCs/>
          <w:color w:val="000000" w:themeColor="text1"/>
          <w:kern w:val="0"/>
          <w:sz w:val="28"/>
          <w:szCs w:val="28"/>
        </w:rPr>
        <w:t>完成後，於緯來電視精彩台採用高畫質電視台播出</w:t>
      </w:r>
      <w:r w:rsidR="007E2984">
        <w:rPr>
          <w:rFonts w:ascii="標楷體" w:eastAsia="標楷體" w:hAnsi="標楷體" w:cs="g+KHﬁˇø»Øœ" w:hint="eastAsia"/>
          <w:bCs/>
          <w:color w:val="000000" w:themeColor="text1"/>
          <w:kern w:val="0"/>
          <w:sz w:val="28"/>
          <w:szCs w:val="28"/>
        </w:rPr>
        <w:t>，並提供給桃園光影電影館作推廣典藏之用</w:t>
      </w:r>
      <w:r w:rsidR="003E75B6">
        <w:rPr>
          <w:rFonts w:ascii="標楷體" w:eastAsia="標楷體" w:hAnsi="標楷體" w:cs="g+KHﬁˇø»Øœ" w:hint="eastAsia"/>
          <w:bCs/>
          <w:color w:val="000000" w:themeColor="text1"/>
          <w:kern w:val="0"/>
          <w:sz w:val="28"/>
          <w:szCs w:val="28"/>
        </w:rPr>
        <w:t>。</w:t>
      </w:r>
    </w:p>
    <w:p w:rsidR="00E738FC" w:rsidRPr="006F67B5" w:rsidRDefault="00E738FC" w:rsidP="00A56A76">
      <w:pPr>
        <w:spacing w:line="100" w:lineRule="exact"/>
        <w:ind w:leftChars="-59" w:left="-142" w:rightChars="-201" w:right="-482" w:firstLineChars="202" w:firstLine="566"/>
        <w:rPr>
          <w:rFonts w:ascii="標楷體" w:eastAsia="標楷體" w:hAnsi="標楷體" w:cs="g+KHﬁˇø»Øœ"/>
          <w:bCs/>
          <w:color w:val="000000" w:themeColor="text1"/>
          <w:kern w:val="0"/>
          <w:sz w:val="28"/>
          <w:szCs w:val="28"/>
        </w:rPr>
      </w:pPr>
    </w:p>
    <w:p w:rsidR="00857EBE" w:rsidRDefault="00E738FC" w:rsidP="00A56A76">
      <w:pPr>
        <w:spacing w:line="420" w:lineRule="exact"/>
        <w:ind w:leftChars="-59" w:left="-142" w:rightChars="-201" w:right="-482" w:firstLineChars="202" w:firstLine="566"/>
        <w:rPr>
          <w:rFonts w:ascii="標楷體" w:eastAsia="標楷體" w:hAnsi="標楷體"/>
          <w:sz w:val="28"/>
          <w:szCs w:val="28"/>
        </w:rPr>
      </w:pPr>
      <w:bookmarkStart w:id="0" w:name="_GoBack"/>
      <w:bookmarkEnd w:id="0"/>
      <w:r>
        <w:rPr>
          <w:rFonts w:ascii="標楷體" w:eastAsia="標楷體" w:hAnsi="標楷體" w:cs="g+KHﬁˇø»Øœ" w:hint="eastAsia"/>
          <w:bCs/>
          <w:color w:val="000000" w:themeColor="text1"/>
          <w:kern w:val="0"/>
          <w:sz w:val="28"/>
          <w:szCs w:val="28"/>
        </w:rPr>
        <w:t>文化局局長莊秀美表示，</w:t>
      </w:r>
      <w:r w:rsidR="006F67B5">
        <w:rPr>
          <w:rFonts w:ascii="標楷體" w:eastAsia="標楷體" w:hAnsi="標楷體" w:hint="eastAsia"/>
          <w:sz w:val="28"/>
          <w:szCs w:val="28"/>
        </w:rPr>
        <w:t>優良的影像作品不僅為台灣影視環境帶來正面效益，也能透過影像</w:t>
      </w:r>
      <w:r w:rsidR="00A34F5A">
        <w:rPr>
          <w:rFonts w:ascii="標楷體" w:eastAsia="標楷體" w:hAnsi="標楷體" w:hint="eastAsia"/>
          <w:sz w:val="28"/>
          <w:szCs w:val="28"/>
        </w:rPr>
        <w:t>藝術</w:t>
      </w:r>
      <w:r w:rsidR="006F67B5">
        <w:rPr>
          <w:rFonts w:ascii="標楷體" w:eastAsia="標楷體" w:hAnsi="標楷體" w:hint="eastAsia"/>
          <w:sz w:val="28"/>
          <w:szCs w:val="28"/>
        </w:rPr>
        <w:t>提升在地人文思維</w:t>
      </w:r>
      <w:r w:rsidR="00A34F5A">
        <w:rPr>
          <w:rFonts w:ascii="標楷體" w:eastAsia="標楷體" w:hAnsi="標楷體" w:hint="eastAsia"/>
          <w:sz w:val="28"/>
          <w:szCs w:val="28"/>
        </w:rPr>
        <w:t>，</w:t>
      </w:r>
      <w:r w:rsidR="00A56A76">
        <w:rPr>
          <w:rFonts w:ascii="標楷體" w:eastAsia="標楷體" w:hAnsi="標楷體" w:hint="eastAsia"/>
          <w:sz w:val="28"/>
          <w:szCs w:val="28"/>
        </w:rPr>
        <w:t>藉由</w:t>
      </w:r>
      <w:r w:rsidR="00A34F5A">
        <w:rPr>
          <w:rFonts w:ascii="標楷體" w:eastAsia="標楷體" w:hAnsi="標楷體" w:hint="eastAsia"/>
          <w:sz w:val="28"/>
          <w:szCs w:val="28"/>
        </w:rPr>
        <w:t>《自然不自然》</w:t>
      </w:r>
      <w:r w:rsidR="00A56A76">
        <w:rPr>
          <w:rFonts w:ascii="標楷體" w:eastAsia="標楷體" w:hAnsi="標楷體" w:hint="eastAsia"/>
          <w:sz w:val="28"/>
          <w:szCs w:val="28"/>
        </w:rPr>
        <w:t>系列節目，以專題方式將這些極具教育意義的桃園特色人文、生態環境呈現給全台灣、全世界，讓更多人看見桃園魅力。</w:t>
      </w:r>
    </w:p>
    <w:p w:rsidR="00956E82" w:rsidRDefault="00956E82" w:rsidP="00956E82">
      <w:pPr>
        <w:spacing w:line="100" w:lineRule="exact"/>
        <w:ind w:leftChars="-59" w:left="-142" w:rightChars="-201" w:right="-482" w:firstLineChars="202" w:firstLine="566"/>
        <w:rPr>
          <w:rFonts w:ascii="標楷體" w:eastAsia="標楷體" w:hAnsi="標楷體" w:cs="g+KHﬁˇø»Øœ"/>
          <w:bCs/>
          <w:color w:val="000000" w:themeColor="text1"/>
          <w:kern w:val="0"/>
          <w:sz w:val="28"/>
          <w:szCs w:val="28"/>
        </w:rPr>
      </w:pPr>
    </w:p>
    <w:p w:rsidR="00956E82" w:rsidRDefault="00956E82" w:rsidP="00956E82">
      <w:pPr>
        <w:spacing w:line="420" w:lineRule="exact"/>
        <w:ind w:leftChars="-59" w:left="-142" w:rightChars="-201" w:right="-482" w:firstLineChars="202" w:firstLine="566"/>
        <w:rPr>
          <w:rFonts w:ascii="標楷體" w:eastAsia="標楷體" w:hAnsi="標楷體"/>
          <w:sz w:val="28"/>
          <w:szCs w:val="28"/>
          <w:shd w:val="clear" w:color="auto" w:fill="FFFFFF"/>
        </w:rPr>
      </w:pPr>
      <w:r w:rsidRPr="00956E82">
        <w:rPr>
          <w:rFonts w:ascii="標楷體" w:eastAsia="標楷體" w:hAnsi="標楷體" w:hint="eastAsia"/>
          <w:sz w:val="28"/>
          <w:szCs w:val="28"/>
          <w:shd w:val="clear" w:color="auto" w:fill="FFFFFF"/>
        </w:rPr>
        <w:t>休士頓國際影展為美國歷史最悠久的獨立影展，在北美是僅次於舊金山國際影展及紐約國際影展的第三個競爭型國際影展。國際知名導演李安及史蒂芬史匹柏早期作品均曾在該影展獲獎。</w:t>
      </w:r>
    </w:p>
    <w:p w:rsidR="00AD5F45" w:rsidRDefault="00AD5F45" w:rsidP="00956E82">
      <w:pPr>
        <w:spacing w:line="420" w:lineRule="exact"/>
        <w:ind w:leftChars="-59" w:left="-142" w:rightChars="-201" w:right="-482" w:firstLineChars="202" w:firstLine="566"/>
        <w:rPr>
          <w:rFonts w:ascii="標楷體" w:eastAsia="標楷體" w:hAnsi="標楷體"/>
          <w:sz w:val="28"/>
          <w:szCs w:val="28"/>
          <w:shd w:val="clear" w:color="auto" w:fill="FFFFFF"/>
        </w:rPr>
      </w:pPr>
    </w:p>
    <w:p w:rsidR="00AD5F45" w:rsidRPr="00AD5F45" w:rsidRDefault="00AD5F45" w:rsidP="00AD5F45">
      <w:pPr>
        <w:spacing w:line="420" w:lineRule="exact"/>
        <w:ind w:leftChars="-59" w:left="-142" w:rightChars="-201" w:right="-482"/>
        <w:rPr>
          <w:rFonts w:ascii="標楷體" w:eastAsia="標楷體" w:hAnsi="標楷體"/>
          <w:sz w:val="28"/>
          <w:szCs w:val="28"/>
          <w:shd w:val="clear" w:color="auto" w:fill="FFFFFF"/>
        </w:rPr>
      </w:pPr>
      <w:r w:rsidRPr="00AD5F45">
        <w:rPr>
          <w:rFonts w:ascii="標楷體" w:eastAsia="標楷體" w:hAnsi="標楷體" w:hint="eastAsia"/>
          <w:sz w:val="28"/>
          <w:szCs w:val="28"/>
          <w:shd w:val="clear" w:color="auto" w:fill="FFFFFF"/>
        </w:rPr>
        <w:t>《自然不自然》臉書：</w:t>
      </w:r>
      <w:hyperlink r:id="rId6" w:history="1">
        <w:r w:rsidRPr="00AD5F45">
          <w:rPr>
            <w:rStyle w:val="aa"/>
            <w:rFonts w:ascii="標楷體" w:eastAsia="標楷體" w:hAnsi="標楷體"/>
            <w:color w:val="auto"/>
            <w:sz w:val="28"/>
            <w:szCs w:val="28"/>
            <w:u w:val="none"/>
            <w:shd w:val="clear" w:color="auto" w:fill="FFFFFF"/>
          </w:rPr>
          <w:t>https://www.facebook.com/NNUNNNN/</w:t>
        </w:r>
      </w:hyperlink>
    </w:p>
    <w:p w:rsidR="00AD5F45" w:rsidRDefault="00AD5F45" w:rsidP="00AD5F45">
      <w:pPr>
        <w:spacing w:line="420" w:lineRule="exact"/>
        <w:ind w:leftChars="-59" w:left="-142" w:rightChars="-201" w:right="-482"/>
      </w:pPr>
      <w:r w:rsidRPr="00AD5F45">
        <w:rPr>
          <w:rFonts w:ascii="標楷體" w:eastAsia="標楷體" w:hAnsi="標楷體"/>
          <w:sz w:val="28"/>
          <w:szCs w:val="28"/>
        </w:rPr>
        <w:t>『讓家燕回家』的募資計劃</w:t>
      </w:r>
      <w:r w:rsidRPr="00AD5F45">
        <w:rPr>
          <w:rFonts w:ascii="標楷體" w:eastAsia="標楷體" w:hAnsi="標楷體" w:hint="eastAsia"/>
          <w:sz w:val="28"/>
          <w:szCs w:val="28"/>
        </w:rPr>
        <w:t>：</w:t>
      </w:r>
      <w:hyperlink r:id="rId7" w:history="1">
        <w:r w:rsidRPr="00AD5F45">
          <w:rPr>
            <w:rStyle w:val="aa"/>
            <w:rFonts w:ascii="標楷體" w:eastAsia="標楷體" w:hAnsi="標楷體"/>
            <w:sz w:val="28"/>
            <w:szCs w:val="28"/>
          </w:rPr>
          <w:t>https://flyingv.cc/project/11318</w:t>
        </w:r>
      </w:hyperlink>
    </w:p>
    <w:sectPr w:rsidR="00AD5F45" w:rsidSect="002A668E">
      <w:pgSz w:w="11906" w:h="16838"/>
      <w:pgMar w:top="567"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07" w:rsidRDefault="00553507" w:rsidP="0046332B">
      <w:r>
        <w:separator/>
      </w:r>
    </w:p>
  </w:endnote>
  <w:endnote w:type="continuationSeparator" w:id="0">
    <w:p w:rsidR="00553507" w:rsidRDefault="00553507" w:rsidP="0046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g+KHﬁˇø»Øœ">
    <w:altName w:val="Adobe Garamond Pro"/>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07" w:rsidRDefault="00553507" w:rsidP="0046332B">
      <w:r>
        <w:separator/>
      </w:r>
    </w:p>
  </w:footnote>
  <w:footnote w:type="continuationSeparator" w:id="0">
    <w:p w:rsidR="00553507" w:rsidRDefault="00553507" w:rsidP="00463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5C"/>
    <w:rsid w:val="00007C38"/>
    <w:rsid w:val="00020743"/>
    <w:rsid w:val="00035C95"/>
    <w:rsid w:val="00036318"/>
    <w:rsid w:val="00045A8B"/>
    <w:rsid w:val="000473C6"/>
    <w:rsid w:val="0005782A"/>
    <w:rsid w:val="00061B8D"/>
    <w:rsid w:val="00090DD1"/>
    <w:rsid w:val="000A1248"/>
    <w:rsid w:val="00157547"/>
    <w:rsid w:val="00166EFB"/>
    <w:rsid w:val="00175255"/>
    <w:rsid w:val="00181CA9"/>
    <w:rsid w:val="00197D07"/>
    <w:rsid w:val="001A00E9"/>
    <w:rsid w:val="001B444A"/>
    <w:rsid w:val="001B752C"/>
    <w:rsid w:val="001C4FB8"/>
    <w:rsid w:val="001E66E3"/>
    <w:rsid w:val="00206539"/>
    <w:rsid w:val="002430E8"/>
    <w:rsid w:val="00253212"/>
    <w:rsid w:val="00261B49"/>
    <w:rsid w:val="00266431"/>
    <w:rsid w:val="00271F7C"/>
    <w:rsid w:val="0028153C"/>
    <w:rsid w:val="00283B1F"/>
    <w:rsid w:val="00293984"/>
    <w:rsid w:val="00294407"/>
    <w:rsid w:val="002A5486"/>
    <w:rsid w:val="002A668E"/>
    <w:rsid w:val="002B50E2"/>
    <w:rsid w:val="002C33F7"/>
    <w:rsid w:val="002C60BB"/>
    <w:rsid w:val="002D2582"/>
    <w:rsid w:val="002D2B09"/>
    <w:rsid w:val="002D2F67"/>
    <w:rsid w:val="002F40B1"/>
    <w:rsid w:val="003150EB"/>
    <w:rsid w:val="00335E41"/>
    <w:rsid w:val="00347167"/>
    <w:rsid w:val="00372B30"/>
    <w:rsid w:val="003B2196"/>
    <w:rsid w:val="003E6B12"/>
    <w:rsid w:val="003E75B6"/>
    <w:rsid w:val="00414787"/>
    <w:rsid w:val="00423E30"/>
    <w:rsid w:val="00447E2B"/>
    <w:rsid w:val="004563B6"/>
    <w:rsid w:val="00462730"/>
    <w:rsid w:val="0046332B"/>
    <w:rsid w:val="0047170C"/>
    <w:rsid w:val="0047364F"/>
    <w:rsid w:val="0048533B"/>
    <w:rsid w:val="00491BD2"/>
    <w:rsid w:val="004A6127"/>
    <w:rsid w:val="004D4A38"/>
    <w:rsid w:val="004D70E2"/>
    <w:rsid w:val="004E1719"/>
    <w:rsid w:val="004E7963"/>
    <w:rsid w:val="004F6305"/>
    <w:rsid w:val="00522F5F"/>
    <w:rsid w:val="00552453"/>
    <w:rsid w:val="00553507"/>
    <w:rsid w:val="00555C85"/>
    <w:rsid w:val="00556623"/>
    <w:rsid w:val="00575EA1"/>
    <w:rsid w:val="00576008"/>
    <w:rsid w:val="00580DC1"/>
    <w:rsid w:val="005849FA"/>
    <w:rsid w:val="005A5806"/>
    <w:rsid w:val="005A614C"/>
    <w:rsid w:val="005A6DC3"/>
    <w:rsid w:val="005B09C0"/>
    <w:rsid w:val="005C2448"/>
    <w:rsid w:val="005C6214"/>
    <w:rsid w:val="006004CE"/>
    <w:rsid w:val="00632386"/>
    <w:rsid w:val="00640783"/>
    <w:rsid w:val="00640D1C"/>
    <w:rsid w:val="006417D8"/>
    <w:rsid w:val="00641A9C"/>
    <w:rsid w:val="00666E89"/>
    <w:rsid w:val="006978B6"/>
    <w:rsid w:val="006A78B5"/>
    <w:rsid w:val="006B136A"/>
    <w:rsid w:val="006D0A81"/>
    <w:rsid w:val="006F67B5"/>
    <w:rsid w:val="00706671"/>
    <w:rsid w:val="0072765F"/>
    <w:rsid w:val="007442EE"/>
    <w:rsid w:val="00752829"/>
    <w:rsid w:val="0075299A"/>
    <w:rsid w:val="00765087"/>
    <w:rsid w:val="00770656"/>
    <w:rsid w:val="00774E86"/>
    <w:rsid w:val="00792170"/>
    <w:rsid w:val="007B3D87"/>
    <w:rsid w:val="007E2984"/>
    <w:rsid w:val="00811702"/>
    <w:rsid w:val="0081435F"/>
    <w:rsid w:val="00842129"/>
    <w:rsid w:val="00853879"/>
    <w:rsid w:val="00857EBE"/>
    <w:rsid w:val="00861436"/>
    <w:rsid w:val="0087410C"/>
    <w:rsid w:val="00880FE2"/>
    <w:rsid w:val="00882713"/>
    <w:rsid w:val="00884E6C"/>
    <w:rsid w:val="008A2EB9"/>
    <w:rsid w:val="008A35CF"/>
    <w:rsid w:val="008C2A91"/>
    <w:rsid w:val="008E06C4"/>
    <w:rsid w:val="0092410D"/>
    <w:rsid w:val="00930F4D"/>
    <w:rsid w:val="009454C3"/>
    <w:rsid w:val="009556A0"/>
    <w:rsid w:val="00956E82"/>
    <w:rsid w:val="00975CCE"/>
    <w:rsid w:val="00977576"/>
    <w:rsid w:val="00977F2A"/>
    <w:rsid w:val="00992AF9"/>
    <w:rsid w:val="009A0C25"/>
    <w:rsid w:val="009B23AD"/>
    <w:rsid w:val="009B346F"/>
    <w:rsid w:val="009D350B"/>
    <w:rsid w:val="00A031C6"/>
    <w:rsid w:val="00A1332D"/>
    <w:rsid w:val="00A2438C"/>
    <w:rsid w:val="00A34F5A"/>
    <w:rsid w:val="00A4495E"/>
    <w:rsid w:val="00A53A3A"/>
    <w:rsid w:val="00A56A76"/>
    <w:rsid w:val="00A76F2C"/>
    <w:rsid w:val="00A95926"/>
    <w:rsid w:val="00A97DF3"/>
    <w:rsid w:val="00AD5F45"/>
    <w:rsid w:val="00AE3080"/>
    <w:rsid w:val="00AF0A5B"/>
    <w:rsid w:val="00AF5462"/>
    <w:rsid w:val="00AF6B85"/>
    <w:rsid w:val="00AF7079"/>
    <w:rsid w:val="00B059F5"/>
    <w:rsid w:val="00B14C3C"/>
    <w:rsid w:val="00B215C5"/>
    <w:rsid w:val="00B24748"/>
    <w:rsid w:val="00B41DE2"/>
    <w:rsid w:val="00B445A5"/>
    <w:rsid w:val="00BD2E14"/>
    <w:rsid w:val="00BD3D5F"/>
    <w:rsid w:val="00BE7E96"/>
    <w:rsid w:val="00C04773"/>
    <w:rsid w:val="00C14A55"/>
    <w:rsid w:val="00C262CE"/>
    <w:rsid w:val="00C26642"/>
    <w:rsid w:val="00C371AF"/>
    <w:rsid w:val="00C415CF"/>
    <w:rsid w:val="00C44CAB"/>
    <w:rsid w:val="00C57D02"/>
    <w:rsid w:val="00C646DB"/>
    <w:rsid w:val="00C92777"/>
    <w:rsid w:val="00CA0D10"/>
    <w:rsid w:val="00CA30A8"/>
    <w:rsid w:val="00CB324F"/>
    <w:rsid w:val="00CD3E4A"/>
    <w:rsid w:val="00CF37ED"/>
    <w:rsid w:val="00CF4C0A"/>
    <w:rsid w:val="00D00669"/>
    <w:rsid w:val="00D71BBB"/>
    <w:rsid w:val="00D77E03"/>
    <w:rsid w:val="00D834B0"/>
    <w:rsid w:val="00DA7B5C"/>
    <w:rsid w:val="00DD2B3D"/>
    <w:rsid w:val="00DE2395"/>
    <w:rsid w:val="00DE78C2"/>
    <w:rsid w:val="00DF33D7"/>
    <w:rsid w:val="00E05B41"/>
    <w:rsid w:val="00E12EB1"/>
    <w:rsid w:val="00E306B9"/>
    <w:rsid w:val="00E34D39"/>
    <w:rsid w:val="00E43F0D"/>
    <w:rsid w:val="00E46FDE"/>
    <w:rsid w:val="00E738FC"/>
    <w:rsid w:val="00E877C4"/>
    <w:rsid w:val="00E905FF"/>
    <w:rsid w:val="00EA3867"/>
    <w:rsid w:val="00EA62DF"/>
    <w:rsid w:val="00ED6921"/>
    <w:rsid w:val="00EF1AE2"/>
    <w:rsid w:val="00EF23D7"/>
    <w:rsid w:val="00F03263"/>
    <w:rsid w:val="00F2068D"/>
    <w:rsid w:val="00F20FA8"/>
    <w:rsid w:val="00F4178B"/>
    <w:rsid w:val="00F645A9"/>
    <w:rsid w:val="00F71B6F"/>
    <w:rsid w:val="00F81414"/>
    <w:rsid w:val="00F92676"/>
    <w:rsid w:val="00FA06E0"/>
    <w:rsid w:val="00FA140E"/>
    <w:rsid w:val="00FD3991"/>
    <w:rsid w:val="00FD6EE9"/>
    <w:rsid w:val="00FF6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21D2"/>
  <w15:docId w15:val="{51D4B078-1897-48E8-A55D-3AB185D7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B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DA7B5C"/>
  </w:style>
  <w:style w:type="character" w:customStyle="1" w:styleId="a4">
    <w:name w:val="註解文字 字元"/>
    <w:basedOn w:val="a0"/>
    <w:link w:val="a3"/>
    <w:rsid w:val="00DA7B5C"/>
    <w:rPr>
      <w:rFonts w:ascii="Times New Roman" w:eastAsia="新細明體" w:hAnsi="Times New Roman" w:cs="Times New Roman"/>
      <w:szCs w:val="24"/>
    </w:rPr>
  </w:style>
  <w:style w:type="table" w:styleId="a5">
    <w:name w:val="Table Grid"/>
    <w:basedOn w:val="a1"/>
    <w:uiPriority w:val="59"/>
    <w:rsid w:val="00C9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332B"/>
    <w:pPr>
      <w:tabs>
        <w:tab w:val="center" w:pos="4153"/>
        <w:tab w:val="right" w:pos="8306"/>
      </w:tabs>
      <w:snapToGrid w:val="0"/>
    </w:pPr>
    <w:rPr>
      <w:sz w:val="20"/>
      <w:szCs w:val="20"/>
    </w:rPr>
  </w:style>
  <w:style w:type="character" w:customStyle="1" w:styleId="a7">
    <w:name w:val="頁首 字元"/>
    <w:basedOn w:val="a0"/>
    <w:link w:val="a6"/>
    <w:uiPriority w:val="99"/>
    <w:rsid w:val="0046332B"/>
    <w:rPr>
      <w:rFonts w:ascii="Times New Roman" w:eastAsia="新細明體" w:hAnsi="Times New Roman" w:cs="Times New Roman"/>
      <w:sz w:val="20"/>
      <w:szCs w:val="20"/>
    </w:rPr>
  </w:style>
  <w:style w:type="paragraph" w:styleId="a8">
    <w:name w:val="footer"/>
    <w:basedOn w:val="a"/>
    <w:link w:val="a9"/>
    <w:uiPriority w:val="99"/>
    <w:unhideWhenUsed/>
    <w:rsid w:val="0046332B"/>
    <w:pPr>
      <w:tabs>
        <w:tab w:val="center" w:pos="4153"/>
        <w:tab w:val="right" w:pos="8306"/>
      </w:tabs>
      <w:snapToGrid w:val="0"/>
    </w:pPr>
    <w:rPr>
      <w:sz w:val="20"/>
      <w:szCs w:val="20"/>
    </w:rPr>
  </w:style>
  <w:style w:type="character" w:customStyle="1" w:styleId="a9">
    <w:name w:val="頁尾 字元"/>
    <w:basedOn w:val="a0"/>
    <w:link w:val="a8"/>
    <w:uiPriority w:val="99"/>
    <w:rsid w:val="0046332B"/>
    <w:rPr>
      <w:rFonts w:ascii="Times New Roman" w:eastAsia="新細明體" w:hAnsi="Times New Roman" w:cs="Times New Roman"/>
      <w:sz w:val="20"/>
      <w:szCs w:val="20"/>
    </w:rPr>
  </w:style>
  <w:style w:type="character" w:styleId="aa">
    <w:name w:val="Hyperlink"/>
    <w:basedOn w:val="a0"/>
    <w:uiPriority w:val="99"/>
    <w:unhideWhenUsed/>
    <w:rsid w:val="00A76F2C"/>
    <w:rPr>
      <w:color w:val="0563C1" w:themeColor="hyperlink"/>
      <w:u w:val="single"/>
    </w:rPr>
  </w:style>
  <w:style w:type="character" w:styleId="ab">
    <w:name w:val="FollowedHyperlink"/>
    <w:basedOn w:val="a0"/>
    <w:uiPriority w:val="99"/>
    <w:semiHidden/>
    <w:unhideWhenUsed/>
    <w:rsid w:val="00AD5F45"/>
    <w:rPr>
      <w:color w:val="954F72" w:themeColor="followedHyperlink"/>
      <w:u w:val="single"/>
    </w:rPr>
  </w:style>
  <w:style w:type="paragraph" w:styleId="ac">
    <w:name w:val="Balloon Text"/>
    <w:basedOn w:val="a"/>
    <w:link w:val="ad"/>
    <w:uiPriority w:val="99"/>
    <w:semiHidden/>
    <w:unhideWhenUsed/>
    <w:rsid w:val="008A35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A3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lyingv.cc/project/113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NUNNN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2016-05-06T10:17:00Z</dcterms:created>
  <dcterms:modified xsi:type="dcterms:W3CDTF">2016-05-10T10:13:00Z</dcterms:modified>
</cp:coreProperties>
</file>