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B" w:rsidRPr="00CA6AAC" w:rsidRDefault="00D10E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 xml:space="preserve">附表 </w:t>
      </w:r>
      <w:bookmarkStart w:id="0" w:name="_GoBack"/>
      <w:bookmarkEnd w:id="0"/>
      <w:r w:rsidR="00137467" w:rsidRPr="00D25D28">
        <w:rPr>
          <w:rFonts w:ascii="標楷體" w:eastAsia="標楷體" w:hAnsi="標楷體" w:hint="eastAsia"/>
          <w:sz w:val="40"/>
        </w:rPr>
        <w:t>105年度</w:t>
      </w:r>
      <w:r w:rsidR="00C32F57" w:rsidRPr="00D25D28">
        <w:rPr>
          <w:rFonts w:ascii="標楷體" w:eastAsia="標楷體" w:hAnsi="標楷體" w:hint="eastAsia"/>
          <w:sz w:val="40"/>
        </w:rPr>
        <w:t>桃園市</w:t>
      </w:r>
      <w:r w:rsidR="00137467" w:rsidRPr="00D25D28">
        <w:rPr>
          <w:rFonts w:ascii="標楷體" w:eastAsia="標楷體" w:hAnsi="標楷體" w:hint="eastAsia"/>
          <w:sz w:val="40"/>
        </w:rPr>
        <w:t>住宅補貼申請資格</w:t>
      </w:r>
      <w:r w:rsidR="00C32F57">
        <w:rPr>
          <w:rFonts w:ascii="標楷體" w:eastAsia="標楷體" w:hAnsi="標楷體" w:hint="eastAsia"/>
          <w:sz w:val="40"/>
        </w:rPr>
        <w:t>與計畫戶數</w:t>
      </w:r>
      <w:r w:rsidR="00CA6AAC">
        <w:rPr>
          <w:rFonts w:ascii="標楷體" w:eastAsia="標楷體" w:hAnsi="標楷體" w:hint="eastAsia"/>
          <w:sz w:val="40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653"/>
        <w:gridCol w:w="2424"/>
        <w:gridCol w:w="1953"/>
      </w:tblGrid>
      <w:tr w:rsidR="0079648A" w:rsidRPr="00D25D28" w:rsidTr="00C32F57">
        <w:trPr>
          <w:trHeight w:val="546"/>
        </w:trPr>
        <w:tc>
          <w:tcPr>
            <w:tcW w:w="2376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計畫戶數</w:t>
            </w:r>
          </w:p>
        </w:tc>
        <w:tc>
          <w:tcPr>
            <w:tcW w:w="2653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基本資格</w:t>
            </w:r>
          </w:p>
        </w:tc>
        <w:tc>
          <w:tcPr>
            <w:tcW w:w="2424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所得</w:t>
            </w:r>
          </w:p>
        </w:tc>
        <w:tc>
          <w:tcPr>
            <w:tcW w:w="1953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財產</w:t>
            </w:r>
          </w:p>
        </w:tc>
      </w:tr>
      <w:tr w:rsidR="0079648A" w:rsidRPr="00D25D28" w:rsidTr="00C32F57">
        <w:trPr>
          <w:trHeight w:val="2538"/>
        </w:trPr>
        <w:tc>
          <w:tcPr>
            <w:tcW w:w="2376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25D28">
              <w:rPr>
                <w:rFonts w:ascii="標楷體" w:eastAsia="標楷體" w:hAnsi="標楷體" w:hint="eastAsia"/>
                <w:b/>
                <w:sz w:val="28"/>
              </w:rPr>
              <w:t>租金補貼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(每戶每月最高4</w:t>
            </w:r>
            <w:r w:rsidR="00C32F57">
              <w:rPr>
                <w:rFonts w:ascii="標楷體" w:eastAsia="標楷體" w:hAnsi="標楷體" w:hint="eastAsia"/>
              </w:rPr>
              <w:t>,</w:t>
            </w:r>
            <w:r w:rsidRPr="00D25D28">
              <w:rPr>
                <w:rFonts w:ascii="標楷體" w:eastAsia="標楷體" w:hAnsi="標楷體" w:hint="eastAsia"/>
              </w:rPr>
              <w:t>000元，自106年1月起補貼12個月)</w:t>
            </w:r>
          </w:p>
        </w:tc>
        <w:tc>
          <w:tcPr>
            <w:tcW w:w="1276" w:type="dxa"/>
          </w:tcPr>
          <w:p w:rsidR="006D47F2" w:rsidRPr="00D25D28" w:rsidRDefault="0079648A" w:rsidP="00C32F5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7</w:t>
            </w:r>
            <w:r w:rsidR="00C32F57">
              <w:rPr>
                <w:rFonts w:ascii="標楷體" w:eastAsia="標楷體" w:hAnsi="標楷體" w:hint="eastAsia"/>
              </w:rPr>
              <w:t>,</w:t>
            </w:r>
            <w:r w:rsidRPr="00D25D28">
              <w:rPr>
                <w:rFonts w:ascii="標楷體" w:eastAsia="標楷體" w:hAnsi="標楷體" w:hint="eastAsia"/>
              </w:rPr>
              <w:t>000戶</w:t>
            </w:r>
          </w:p>
        </w:tc>
        <w:tc>
          <w:tcPr>
            <w:tcW w:w="2653" w:type="dxa"/>
          </w:tcPr>
          <w:p w:rsidR="00C32F57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1.</w:t>
            </w:r>
            <w:r w:rsidR="00C32F57">
              <w:rPr>
                <w:rFonts w:ascii="標楷體" w:eastAsia="標楷體" w:hAnsi="標楷體" w:hint="eastAsia"/>
              </w:rPr>
              <w:t>申請人</w:t>
            </w:r>
            <w:r w:rsidRPr="00D25D28">
              <w:rPr>
                <w:rFonts w:ascii="標楷體" w:eastAsia="標楷體" w:hAnsi="標楷體" w:hint="eastAsia"/>
              </w:rPr>
              <w:t>年滿20歲</w:t>
            </w:r>
          </w:p>
          <w:p w:rsidR="0079648A" w:rsidRPr="00D25D28" w:rsidRDefault="00C32F57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9648A" w:rsidRPr="00D25D28">
              <w:rPr>
                <w:rFonts w:ascii="標楷體" w:eastAsia="標楷體" w:hAnsi="標楷體" w:hint="eastAsia"/>
              </w:rPr>
              <w:t>(單身者需年滿40歲)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2.(擇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)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(1)有配偶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(2)與直系親屬設籍同一戶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父母均已死亡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且戶籍內有未成年或無謀生能力的兄弟姐妹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3.申請人及家庭成員均無自有住宅</w:t>
            </w:r>
          </w:p>
        </w:tc>
        <w:tc>
          <w:tcPr>
            <w:tcW w:w="2424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家庭年所得低於72萬元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或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每人每月低於20,538元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(二擇</w:t>
            </w:r>
            <w:proofErr w:type="gramStart"/>
            <w:r w:rsidRPr="00D25D28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D25D2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53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平均每人動產限額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11萬2,500元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每戶不動產限額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540萬元</w:t>
            </w:r>
          </w:p>
        </w:tc>
      </w:tr>
      <w:tr w:rsidR="0079648A" w:rsidRPr="00D25D28" w:rsidTr="00C32F57">
        <w:trPr>
          <w:trHeight w:val="2830"/>
        </w:trPr>
        <w:tc>
          <w:tcPr>
            <w:tcW w:w="2376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25D28">
              <w:rPr>
                <w:rFonts w:ascii="標楷體" w:eastAsia="標楷體" w:hAnsi="標楷體" w:hint="eastAsia"/>
                <w:b/>
                <w:sz w:val="28"/>
              </w:rPr>
              <w:t>購屋貸款利息補貼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(最高210萬元，20年)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第一類(弱勢家庭)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郵局二年期定存利率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減0.533%</w:t>
            </w:r>
            <w:r w:rsidR="00F604A7">
              <w:rPr>
                <w:rFonts w:ascii="標楷體" w:eastAsia="標楷體" w:hAnsi="標楷體" w:hint="eastAsia"/>
              </w:rPr>
              <w:t xml:space="preserve"> 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第二類(一般家庭)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郵局二年期定存利率</w:t>
            </w:r>
          </w:p>
          <w:p w:rsidR="0079648A" w:rsidRPr="00D25D28" w:rsidRDefault="0079648A" w:rsidP="00C32F57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加0.042%</w:t>
            </w:r>
          </w:p>
        </w:tc>
        <w:tc>
          <w:tcPr>
            <w:tcW w:w="1276" w:type="dxa"/>
          </w:tcPr>
          <w:p w:rsidR="0079648A" w:rsidRPr="00D25D28" w:rsidRDefault="0079648A" w:rsidP="006D47F2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371戶</w:t>
            </w:r>
          </w:p>
        </w:tc>
        <w:tc>
          <w:tcPr>
            <w:tcW w:w="2653" w:type="dxa"/>
          </w:tcPr>
          <w:p w:rsidR="00C32F57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1.</w:t>
            </w:r>
            <w:r w:rsidR="00C32F57">
              <w:rPr>
                <w:rFonts w:ascii="標楷體" w:eastAsia="標楷體" w:hAnsi="標楷體" w:hint="eastAsia"/>
              </w:rPr>
              <w:t>申請人</w:t>
            </w:r>
            <w:r w:rsidRPr="00D25D28">
              <w:rPr>
                <w:rFonts w:ascii="標楷體" w:eastAsia="標楷體" w:hAnsi="標楷體" w:hint="eastAsia"/>
              </w:rPr>
              <w:t>年滿20歲</w:t>
            </w:r>
          </w:p>
          <w:p w:rsidR="0079648A" w:rsidRPr="00D25D28" w:rsidRDefault="00C32F57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9648A" w:rsidRPr="00D25D28">
              <w:rPr>
                <w:rFonts w:ascii="標楷體" w:eastAsia="標楷體" w:hAnsi="標楷體" w:hint="eastAsia"/>
              </w:rPr>
              <w:t>(單身者需年滿40歲)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2.(擇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)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(1)有配偶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(2)與直系親屬設籍同一戶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父母均已死亡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且戶籍內有未成年或無謀生能力的兄弟姐妹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3.申請人及家庭成員均無自有住宅，或申請人於二年內購屋且已辦貸款</w:t>
            </w:r>
          </w:p>
        </w:tc>
        <w:tc>
          <w:tcPr>
            <w:tcW w:w="2424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家庭年所得低於122萬元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且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年均每人每月低於47,922元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均需符可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53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每戶動產限額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280萬元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每戶不動產限額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540萬元</w:t>
            </w:r>
          </w:p>
        </w:tc>
      </w:tr>
      <w:tr w:rsidR="0079648A" w:rsidRPr="00D25D28" w:rsidTr="00C32F57">
        <w:trPr>
          <w:trHeight w:val="2956"/>
        </w:trPr>
        <w:tc>
          <w:tcPr>
            <w:tcW w:w="2376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25D28">
              <w:rPr>
                <w:rFonts w:ascii="標楷體" w:eastAsia="標楷體" w:hAnsi="標楷體" w:hint="eastAsia"/>
                <w:b/>
                <w:sz w:val="28"/>
              </w:rPr>
              <w:t>修繕貸款利息補貼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(最高80萬元，15年)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第一類(弱勢家庭)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郵局二年期定存利率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減0.533%</w:t>
            </w:r>
            <w:r w:rsidR="00F604A7" w:rsidRPr="00F604A7">
              <w:rPr>
                <w:rFonts w:ascii="標楷體" w:eastAsia="標楷體" w:hAnsi="標楷體" w:hint="eastAsia"/>
              </w:rPr>
              <w:t xml:space="preserve"> 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第二類(一般家庭)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郵局二年期定存利率</w:t>
            </w:r>
          </w:p>
          <w:p w:rsidR="0079648A" w:rsidRPr="00D25D28" w:rsidRDefault="0079648A" w:rsidP="00C32F57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加0.042%</w:t>
            </w:r>
          </w:p>
        </w:tc>
        <w:tc>
          <w:tcPr>
            <w:tcW w:w="1276" w:type="dxa"/>
          </w:tcPr>
          <w:p w:rsidR="0079648A" w:rsidRPr="00D25D28" w:rsidRDefault="0079648A" w:rsidP="006D47F2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288戶</w:t>
            </w:r>
          </w:p>
        </w:tc>
        <w:tc>
          <w:tcPr>
            <w:tcW w:w="2653" w:type="dxa"/>
          </w:tcPr>
          <w:p w:rsidR="00C32F57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1.</w:t>
            </w:r>
            <w:r w:rsidR="00C32F57">
              <w:rPr>
                <w:rFonts w:ascii="標楷體" w:eastAsia="標楷體" w:hAnsi="標楷體" w:hint="eastAsia"/>
              </w:rPr>
              <w:t>申請人</w:t>
            </w:r>
            <w:r w:rsidRPr="00D25D28">
              <w:rPr>
                <w:rFonts w:ascii="標楷體" w:eastAsia="標楷體" w:hAnsi="標楷體" w:hint="eastAsia"/>
              </w:rPr>
              <w:t>年滿20歲</w:t>
            </w:r>
          </w:p>
          <w:p w:rsidR="0079648A" w:rsidRPr="00D25D28" w:rsidRDefault="00C32F57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9648A" w:rsidRPr="00D25D28">
              <w:rPr>
                <w:rFonts w:ascii="標楷體" w:eastAsia="標楷體" w:hAnsi="標楷體" w:hint="eastAsia"/>
              </w:rPr>
              <w:t>(單身者需年滿40歲)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2.(擇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)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(1)有配偶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(2)與直系親屬設籍同一戶</w:t>
            </w:r>
          </w:p>
          <w:p w:rsidR="0079648A" w:rsidRPr="00D25D28" w:rsidRDefault="0079648A" w:rsidP="006D47F2">
            <w:pPr>
              <w:snapToGrid w:val="0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父母均已死亡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且戶籍內有未成年或無謀生能力的兄弟姐妹</w:t>
            </w:r>
          </w:p>
          <w:p w:rsidR="0079648A" w:rsidRPr="00D25D28" w:rsidRDefault="0079648A" w:rsidP="006D47F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3.僅有一戶自有住宅且使用執照已核發超過10年</w:t>
            </w:r>
          </w:p>
        </w:tc>
        <w:tc>
          <w:tcPr>
            <w:tcW w:w="2424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家庭年所得低於122萬元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  <w:b/>
              </w:rPr>
            </w:pPr>
            <w:r w:rsidRPr="00D25D28">
              <w:rPr>
                <w:rFonts w:ascii="標楷體" w:eastAsia="標楷體" w:hAnsi="標楷體" w:hint="eastAsia"/>
                <w:b/>
              </w:rPr>
              <w:t>且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年均每人每月低於47,922元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(</w:t>
            </w:r>
            <w:proofErr w:type="gramStart"/>
            <w:r w:rsidRPr="00D25D28">
              <w:rPr>
                <w:rFonts w:ascii="標楷體" w:eastAsia="標楷體" w:hAnsi="標楷體" w:hint="eastAsia"/>
              </w:rPr>
              <w:t>均需符可</w:t>
            </w:r>
            <w:proofErr w:type="gramEnd"/>
            <w:r w:rsidRPr="00D25D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53" w:type="dxa"/>
          </w:tcPr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平均每人動產限額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11萬2,500元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每戶不動產限額</w:t>
            </w:r>
          </w:p>
          <w:p w:rsidR="0079648A" w:rsidRPr="00D25D28" w:rsidRDefault="0079648A" w:rsidP="006D47F2">
            <w:pPr>
              <w:snapToGrid w:val="0"/>
              <w:rPr>
                <w:rFonts w:ascii="標楷體" w:eastAsia="標楷體" w:hAnsi="標楷體"/>
              </w:rPr>
            </w:pPr>
            <w:r w:rsidRPr="00D25D28">
              <w:rPr>
                <w:rFonts w:ascii="標楷體" w:eastAsia="標楷體" w:hAnsi="標楷體" w:hint="eastAsia"/>
              </w:rPr>
              <w:t>540萬元</w:t>
            </w:r>
          </w:p>
        </w:tc>
      </w:tr>
    </w:tbl>
    <w:p w:rsidR="00137467" w:rsidRPr="00D25D28" w:rsidRDefault="00F604A7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:目前郵局二年期定存利率1.</w:t>
      </w:r>
      <w:r w:rsidR="00C32F57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5%</w:t>
      </w:r>
    </w:p>
    <w:sectPr w:rsidR="00137467" w:rsidRPr="00D25D28" w:rsidSect="00C32F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FD" w:rsidRDefault="00CD1CFD" w:rsidP="00C32F57">
      <w:r>
        <w:separator/>
      </w:r>
    </w:p>
  </w:endnote>
  <w:endnote w:type="continuationSeparator" w:id="0">
    <w:p w:rsidR="00CD1CFD" w:rsidRDefault="00CD1CFD" w:rsidP="00C3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FD" w:rsidRDefault="00CD1CFD" w:rsidP="00C32F57">
      <w:r>
        <w:separator/>
      </w:r>
    </w:p>
  </w:footnote>
  <w:footnote w:type="continuationSeparator" w:id="0">
    <w:p w:rsidR="00CD1CFD" w:rsidRDefault="00CD1CFD" w:rsidP="00C3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67"/>
    <w:rsid w:val="00137467"/>
    <w:rsid w:val="0017362E"/>
    <w:rsid w:val="00635F1B"/>
    <w:rsid w:val="006D47F2"/>
    <w:rsid w:val="0079648A"/>
    <w:rsid w:val="00AF64E3"/>
    <w:rsid w:val="00C32F57"/>
    <w:rsid w:val="00CA6AAC"/>
    <w:rsid w:val="00CD1CFD"/>
    <w:rsid w:val="00D10E41"/>
    <w:rsid w:val="00D25D28"/>
    <w:rsid w:val="00E22423"/>
    <w:rsid w:val="00E866D1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4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F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F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4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F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賴芳美</dc:creator>
  <cp:lastModifiedBy>賴芳美</cp:lastModifiedBy>
  <cp:revision>1</cp:revision>
  <cp:lastPrinted>2016-06-28T04:24:00Z</cp:lastPrinted>
  <dcterms:created xsi:type="dcterms:W3CDTF">2016-07-13T06:50:00Z</dcterms:created>
  <dcterms:modified xsi:type="dcterms:W3CDTF">2016-07-18T08:16:00Z</dcterms:modified>
</cp:coreProperties>
</file>