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550" w:rsidRPr="000B7540" w:rsidRDefault="006B4550" w:rsidP="009C2BAC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B4550" w:rsidRPr="000B7540" w:rsidRDefault="006B4550" w:rsidP="009C2BAC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="00D77FEA" w:rsidRPr="00982AC8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337CF7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801452">
              <w:rPr>
                <w:rFonts w:ascii="標楷體" w:eastAsia="標楷體" w:hAnsi="標楷體" w:hint="eastAsia"/>
                <w:spacing w:val="-4"/>
                <w:kern w:val="0"/>
              </w:rPr>
              <w:t>28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日發布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，並透過網際網路同步發送</w:t>
            </w:r>
          </w:p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李應宏</w:t>
            </w:r>
          </w:p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電話：(03)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2841866</w:t>
            </w: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6</w:t>
            </w:r>
            <w:r w:rsidR="00855678">
              <w:rPr>
                <w:rFonts w:ascii="標楷體" w:eastAsia="標楷體" w:hAnsi="標楷體" w:hint="eastAsia"/>
                <w:spacing w:val="-2"/>
                <w:kern w:val="0"/>
              </w:rPr>
              <w:t>2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3</w:t>
            </w:r>
          </w:p>
        </w:tc>
      </w:tr>
    </w:tbl>
    <w:p w:rsidR="00A05377" w:rsidRDefault="00A05377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:rsidR="004810AB" w:rsidRDefault="004810AB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桃園光影電影舘11月靜態展搶先體驗活動</w:t>
      </w:r>
    </w:p>
    <w:p w:rsidR="004810AB" w:rsidRPr="004810AB" w:rsidRDefault="004810AB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10月31日 搞什麼鬼？萬聖節一起來搗蛋！</w:t>
      </w:r>
    </w:p>
    <w:p w:rsidR="00A103D4" w:rsidRPr="00337CF7" w:rsidRDefault="00A103D4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:rsidR="004810AB" w:rsidRDefault="004810AB" w:rsidP="004810AB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171D4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桃園光影電影館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將於11月1日至11月30日</w:t>
      </w:r>
      <w:r w:rsidR="00171D4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推出「釋放靈魂暗影」主題影展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，並於10月30日至12月25日</w:t>
      </w:r>
      <w:bookmarkStart w:id="0" w:name="_GoBack"/>
      <w:bookmarkEnd w:id="0"/>
      <w:r w:rsidR="00171D4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「魅影：超自然人類學報告」靜態展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。而為了配合萬聖節的到來，也特別搶先在10月31日上午10點舉辦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「搞什麼鬼！萬聖節靜態展搶先體驗活動」</w:t>
      </w:r>
      <w:r w:rsidR="00171D4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邀請鄰近幼兒園的孩子們，一起精心裝</w:t>
      </w:r>
      <w:r w:rsidR="00BD5FF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扮成各種可愛的妖魔鬼怪，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到馬祖新村眷村裡玩遊戲、搗蛋拿糖果！</w:t>
      </w:r>
      <w:r w:rsidR="00BD5FFF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 xml:space="preserve"> </w:t>
      </w:r>
    </w:p>
    <w:p w:rsidR="004810AB" w:rsidRDefault="004810AB" w:rsidP="004810AB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306EFA" w:rsidRDefault="00BD5FFF" w:rsidP="004810AB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文化局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局長莊秀美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表示，</w:t>
      </w:r>
      <w:r w:rsidR="0078046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桃園光影特別推出眷村版萬聖節活動，利用馬祖新村11-14號</w:t>
      </w:r>
      <w:r w:rsidR="00306EFA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眷舍空間</w:t>
      </w:r>
      <w:r w:rsidR="0078046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精心設計許多闖關活動，</w:t>
      </w:r>
      <w:r w:rsidR="006A62D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讓小朋友們敲敲眷村紅色大門，陪關主</w:t>
      </w:r>
      <w:r w:rsidR="00306EFA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大跳萬聖節舞</w:t>
      </w:r>
      <w:r w:rsidR="006A62D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、扮最兇狠的鬼臉嚇關主、用南瓜球丟鬼怪臉譜</w:t>
      </w:r>
      <w:r w:rsidR="00306EFA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等精彩好玩的遊戲，闖關搗蛋還可以拿糖果！</w:t>
      </w:r>
      <w:r w:rsidR="00171D4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同時也在電影館2樓放映廳</w:t>
      </w:r>
      <w:r w:rsidR="00306EFA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舉辦萬聖節變裝走秀大賽，每位小朋友們將裝扮成各式各樣可愛又可怕的小小妖魔鬼怪，在舞台上展現最原創、最有創意的自製服裝道具</w:t>
      </w:r>
      <w:r w:rsidR="00A7337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！現場也將由文化局唐副局長連成頒發5位最佳造型獎給小朋友。</w:t>
      </w:r>
    </w:p>
    <w:p w:rsidR="0078046B" w:rsidRPr="00A73370" w:rsidRDefault="0078046B" w:rsidP="004810AB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A103D4" w:rsidRDefault="00306EFA" w:rsidP="004810AB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801452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桃園光影電影舘開館以來推出許多頗受好評的主題影展，積極推廣具藝術價值的電影、紀錄片、獨立製片影展，並邀請多位導演、影評人辦理映後座談及工作坊講座。</w:t>
      </w:r>
      <w:r w:rsidR="004810A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11</w:t>
      </w:r>
      <w:r w:rsidR="00BD5FF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月份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</w:t>
      </w:r>
      <w:r w:rsidR="00BD5FF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推出有別於以往的</w:t>
      </w:r>
      <w:r w:rsidR="004810AB" w:rsidRPr="004810A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「釋放靈魂暗影」恐怖片與驚悚片影展，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並</w:t>
      </w:r>
      <w:r w:rsidR="004810AB" w:rsidRPr="004810A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搭配「搞什麼鬼！親子藝起來」親子故事手作工作坊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</w:t>
      </w:r>
      <w:r w:rsidR="004810AB" w:rsidRPr="004810A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「約會不看恐怖電影不</w:t>
      </w:r>
      <w:r w:rsidR="00BD5FF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酷」恐怖電影影評工作坊。另外還有</w:t>
      </w:r>
      <w:r w:rsidR="004810AB" w:rsidRPr="004810A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以影展放映影片的聲音與影像為素材，策劃「魅影」靜態展示，除了視覺與聽覺，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也加入觸覺元素，讓參與民眾</w:t>
      </w:r>
      <w:r w:rsidR="004810AB" w:rsidRPr="004810A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自行創造鬼怪臉譜！</w:t>
      </w:r>
    </w:p>
    <w:p w:rsidR="004810AB" w:rsidRDefault="004810AB" w:rsidP="004810AB">
      <w:pPr>
        <w:snapToGrid w:val="0"/>
        <w:rPr>
          <w:rFonts w:ascii="標楷體" w:eastAsia="標楷體" w:hAnsi="標楷體"/>
          <w:sz w:val="28"/>
          <w:szCs w:val="28"/>
        </w:rPr>
      </w:pPr>
    </w:p>
    <w:p w:rsidR="00457259" w:rsidRDefault="007C5B8F" w:rsidP="00C240A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民眾想知道</w:t>
      </w:r>
      <w:r w:rsidR="002B342D" w:rsidRPr="00152CA1">
        <w:rPr>
          <w:rFonts w:ascii="標楷體" w:eastAsia="標楷體" w:hAnsi="標楷體" w:hint="eastAsia"/>
          <w:sz w:val="28"/>
          <w:szCs w:val="28"/>
        </w:rPr>
        <w:t>桃園光影電影館</w:t>
      </w:r>
      <w:r w:rsidR="002B342D">
        <w:rPr>
          <w:rFonts w:ascii="標楷體" w:eastAsia="標楷體" w:hAnsi="標楷體" w:hint="eastAsia"/>
          <w:sz w:val="28"/>
          <w:szCs w:val="28"/>
        </w:rPr>
        <w:t>11</w:t>
      </w:r>
      <w:r w:rsidR="002B342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月份「釋放靈魂暗影」主題影展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</w:t>
      </w:r>
      <w:r w:rsidR="002B342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「魅影：超自然人類學報告」靜態展</w:t>
      </w:r>
      <w:r w:rsidR="00C5280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，相關</w:t>
      </w:r>
      <w:r w:rsidR="002B342D">
        <w:rPr>
          <w:rFonts w:ascii="標楷體" w:eastAsia="標楷體" w:hAnsi="標楷體" w:hint="eastAsia"/>
          <w:sz w:val="28"/>
          <w:szCs w:val="28"/>
        </w:rPr>
        <w:t>活動訊息，可上facebook粉絲團搜尋「桃園光影」。</w:t>
      </w:r>
    </w:p>
    <w:p w:rsidR="00D4195B" w:rsidRDefault="00D4195B" w:rsidP="00C240A3">
      <w:pPr>
        <w:snapToGrid w:val="0"/>
        <w:rPr>
          <w:rFonts w:ascii="標楷體" w:eastAsia="標楷體" w:hAnsi="標楷體"/>
          <w:sz w:val="28"/>
          <w:szCs w:val="28"/>
        </w:rPr>
      </w:pPr>
    </w:p>
    <w:p w:rsidR="00123BCF" w:rsidRPr="00152CA1" w:rsidRDefault="00123BCF" w:rsidP="00C240A3">
      <w:pPr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聯絡人：</w:t>
      </w:r>
    </w:p>
    <w:p w:rsidR="00123BCF" w:rsidRPr="00152CA1" w:rsidRDefault="00123BCF" w:rsidP="00123BC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桃園市政府文化局 文創影視科 李先生(03)</w:t>
      </w:r>
      <w:r>
        <w:rPr>
          <w:rFonts w:ascii="標楷體" w:eastAsia="標楷體" w:hAnsi="標楷體" w:hint="eastAsia"/>
          <w:sz w:val="28"/>
          <w:szCs w:val="28"/>
        </w:rPr>
        <w:t>284-1866#6</w:t>
      </w:r>
      <w:r w:rsidR="005A03D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123BCF" w:rsidRDefault="00F83C8F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微光影像有限公司</w:t>
      </w:r>
      <w:r w:rsidR="00123BCF" w:rsidRPr="00152C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毛先生 0915-607327</w:t>
      </w:r>
    </w:p>
    <w:sectPr w:rsidR="00123BCF" w:rsidSect="00A103D4">
      <w:pgSz w:w="11906" w:h="16838"/>
      <w:pgMar w:top="709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39" w:rsidRDefault="006B0539" w:rsidP="00DD0E6C">
      <w:r>
        <w:separator/>
      </w:r>
    </w:p>
  </w:endnote>
  <w:endnote w:type="continuationSeparator" w:id="0">
    <w:p w:rsidR="006B0539" w:rsidRDefault="006B0539" w:rsidP="00D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39" w:rsidRDefault="006B0539" w:rsidP="00DD0E6C">
      <w:r>
        <w:separator/>
      </w:r>
    </w:p>
  </w:footnote>
  <w:footnote w:type="continuationSeparator" w:id="0">
    <w:p w:rsidR="006B0539" w:rsidRDefault="006B0539" w:rsidP="00DD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50"/>
    <w:rsid w:val="00024386"/>
    <w:rsid w:val="00060A58"/>
    <w:rsid w:val="00062A83"/>
    <w:rsid w:val="0007229E"/>
    <w:rsid w:val="00087F69"/>
    <w:rsid w:val="000920D0"/>
    <w:rsid w:val="00093359"/>
    <w:rsid w:val="000A3695"/>
    <w:rsid w:val="000A719C"/>
    <w:rsid w:val="000D2184"/>
    <w:rsid w:val="000E7CD3"/>
    <w:rsid w:val="001031C7"/>
    <w:rsid w:val="00123BCF"/>
    <w:rsid w:val="00145A31"/>
    <w:rsid w:val="00145BD8"/>
    <w:rsid w:val="00146D16"/>
    <w:rsid w:val="001602EA"/>
    <w:rsid w:val="00170391"/>
    <w:rsid w:val="00171D43"/>
    <w:rsid w:val="00173096"/>
    <w:rsid w:val="0017468E"/>
    <w:rsid w:val="00192B9A"/>
    <w:rsid w:val="001A60B3"/>
    <w:rsid w:val="001C2CF6"/>
    <w:rsid w:val="001C3E92"/>
    <w:rsid w:val="001C7CB0"/>
    <w:rsid w:val="001D10AB"/>
    <w:rsid w:val="001D1DA5"/>
    <w:rsid w:val="001D3CBB"/>
    <w:rsid w:val="001D7B62"/>
    <w:rsid w:val="001E13E4"/>
    <w:rsid w:val="001E70C0"/>
    <w:rsid w:val="00205FC5"/>
    <w:rsid w:val="002134E5"/>
    <w:rsid w:val="002244FC"/>
    <w:rsid w:val="00225460"/>
    <w:rsid w:val="00230972"/>
    <w:rsid w:val="00235793"/>
    <w:rsid w:val="0024439F"/>
    <w:rsid w:val="00244CA9"/>
    <w:rsid w:val="002745A8"/>
    <w:rsid w:val="00296BB5"/>
    <w:rsid w:val="002B342D"/>
    <w:rsid w:val="002C06A6"/>
    <w:rsid w:val="002E4378"/>
    <w:rsid w:val="002F7D83"/>
    <w:rsid w:val="003002E8"/>
    <w:rsid w:val="00306EFA"/>
    <w:rsid w:val="0031550C"/>
    <w:rsid w:val="00323716"/>
    <w:rsid w:val="003237A8"/>
    <w:rsid w:val="00334460"/>
    <w:rsid w:val="00337CF7"/>
    <w:rsid w:val="003A1F06"/>
    <w:rsid w:val="003A52CB"/>
    <w:rsid w:val="003B3428"/>
    <w:rsid w:val="003B3987"/>
    <w:rsid w:val="003C7476"/>
    <w:rsid w:val="003E136B"/>
    <w:rsid w:val="00400623"/>
    <w:rsid w:val="00410B35"/>
    <w:rsid w:val="00417803"/>
    <w:rsid w:val="00421D3D"/>
    <w:rsid w:val="00424E3B"/>
    <w:rsid w:val="004311F2"/>
    <w:rsid w:val="004356FD"/>
    <w:rsid w:val="00457259"/>
    <w:rsid w:val="00461828"/>
    <w:rsid w:val="00467C6E"/>
    <w:rsid w:val="004810AB"/>
    <w:rsid w:val="0048118D"/>
    <w:rsid w:val="00492669"/>
    <w:rsid w:val="00496862"/>
    <w:rsid w:val="004A01B7"/>
    <w:rsid w:val="004A5365"/>
    <w:rsid w:val="004B28BC"/>
    <w:rsid w:val="004C4EA5"/>
    <w:rsid w:val="005262BF"/>
    <w:rsid w:val="00535C68"/>
    <w:rsid w:val="00537C2D"/>
    <w:rsid w:val="00554AB2"/>
    <w:rsid w:val="00581466"/>
    <w:rsid w:val="005A03DE"/>
    <w:rsid w:val="005B67D6"/>
    <w:rsid w:val="00601CB7"/>
    <w:rsid w:val="00620BDA"/>
    <w:rsid w:val="00622A23"/>
    <w:rsid w:val="0062680A"/>
    <w:rsid w:val="00651B84"/>
    <w:rsid w:val="00656695"/>
    <w:rsid w:val="00663B5E"/>
    <w:rsid w:val="006735E8"/>
    <w:rsid w:val="0068143B"/>
    <w:rsid w:val="0069748F"/>
    <w:rsid w:val="006A62DD"/>
    <w:rsid w:val="006B0539"/>
    <w:rsid w:val="006B4550"/>
    <w:rsid w:val="006C5FE7"/>
    <w:rsid w:val="006D3B9E"/>
    <w:rsid w:val="006D4FF7"/>
    <w:rsid w:val="006F3F5B"/>
    <w:rsid w:val="00724148"/>
    <w:rsid w:val="00733582"/>
    <w:rsid w:val="007408AA"/>
    <w:rsid w:val="007429D2"/>
    <w:rsid w:val="007640D5"/>
    <w:rsid w:val="00772ED8"/>
    <w:rsid w:val="007761AC"/>
    <w:rsid w:val="00777009"/>
    <w:rsid w:val="0078046B"/>
    <w:rsid w:val="0078219A"/>
    <w:rsid w:val="00783B36"/>
    <w:rsid w:val="007A063A"/>
    <w:rsid w:val="007C276D"/>
    <w:rsid w:val="007C5B8F"/>
    <w:rsid w:val="00801452"/>
    <w:rsid w:val="00826B87"/>
    <w:rsid w:val="00855678"/>
    <w:rsid w:val="00865DD0"/>
    <w:rsid w:val="008669E3"/>
    <w:rsid w:val="00885DE6"/>
    <w:rsid w:val="008B20A2"/>
    <w:rsid w:val="008C6C18"/>
    <w:rsid w:val="008D34BF"/>
    <w:rsid w:val="008F26ED"/>
    <w:rsid w:val="009013AF"/>
    <w:rsid w:val="00910EE8"/>
    <w:rsid w:val="0092015C"/>
    <w:rsid w:val="00920404"/>
    <w:rsid w:val="0092320F"/>
    <w:rsid w:val="00925C0D"/>
    <w:rsid w:val="00970E58"/>
    <w:rsid w:val="00982AC8"/>
    <w:rsid w:val="009B2272"/>
    <w:rsid w:val="009C2BAC"/>
    <w:rsid w:val="009D2CEC"/>
    <w:rsid w:val="009D63EE"/>
    <w:rsid w:val="009F6B5B"/>
    <w:rsid w:val="00A021E2"/>
    <w:rsid w:val="00A05377"/>
    <w:rsid w:val="00A103D4"/>
    <w:rsid w:val="00A1069C"/>
    <w:rsid w:val="00A2485E"/>
    <w:rsid w:val="00A36340"/>
    <w:rsid w:val="00A73370"/>
    <w:rsid w:val="00A923EB"/>
    <w:rsid w:val="00AB0DB6"/>
    <w:rsid w:val="00AB1FF5"/>
    <w:rsid w:val="00AB3C03"/>
    <w:rsid w:val="00AF7ACB"/>
    <w:rsid w:val="00B24F7A"/>
    <w:rsid w:val="00B36727"/>
    <w:rsid w:val="00B744A2"/>
    <w:rsid w:val="00B802D9"/>
    <w:rsid w:val="00B86B46"/>
    <w:rsid w:val="00B958C5"/>
    <w:rsid w:val="00BA0A03"/>
    <w:rsid w:val="00BB2E3D"/>
    <w:rsid w:val="00BB4036"/>
    <w:rsid w:val="00BB5AF5"/>
    <w:rsid w:val="00BD5FFF"/>
    <w:rsid w:val="00BE00FE"/>
    <w:rsid w:val="00BF6409"/>
    <w:rsid w:val="00C015D1"/>
    <w:rsid w:val="00C01E16"/>
    <w:rsid w:val="00C240A3"/>
    <w:rsid w:val="00C4167F"/>
    <w:rsid w:val="00C52803"/>
    <w:rsid w:val="00C61D75"/>
    <w:rsid w:val="00C66E85"/>
    <w:rsid w:val="00C9221C"/>
    <w:rsid w:val="00CB0559"/>
    <w:rsid w:val="00CB6712"/>
    <w:rsid w:val="00CC2688"/>
    <w:rsid w:val="00CC4909"/>
    <w:rsid w:val="00CD2DAD"/>
    <w:rsid w:val="00CD5E98"/>
    <w:rsid w:val="00CD738A"/>
    <w:rsid w:val="00D4195B"/>
    <w:rsid w:val="00D62AB8"/>
    <w:rsid w:val="00D7492C"/>
    <w:rsid w:val="00D77FEA"/>
    <w:rsid w:val="00D80A68"/>
    <w:rsid w:val="00DA5A9E"/>
    <w:rsid w:val="00DC24B8"/>
    <w:rsid w:val="00DC3A33"/>
    <w:rsid w:val="00DD0E6C"/>
    <w:rsid w:val="00DD54D4"/>
    <w:rsid w:val="00DD78B2"/>
    <w:rsid w:val="00DE57AD"/>
    <w:rsid w:val="00DF78D7"/>
    <w:rsid w:val="00E05DF4"/>
    <w:rsid w:val="00E27D11"/>
    <w:rsid w:val="00E36F6E"/>
    <w:rsid w:val="00E405C2"/>
    <w:rsid w:val="00E53955"/>
    <w:rsid w:val="00E6160D"/>
    <w:rsid w:val="00E707C5"/>
    <w:rsid w:val="00E7463E"/>
    <w:rsid w:val="00E95354"/>
    <w:rsid w:val="00EA6BDB"/>
    <w:rsid w:val="00EB3A3A"/>
    <w:rsid w:val="00EB7888"/>
    <w:rsid w:val="00ED1367"/>
    <w:rsid w:val="00EE68A2"/>
    <w:rsid w:val="00EE7295"/>
    <w:rsid w:val="00EF0363"/>
    <w:rsid w:val="00EF3211"/>
    <w:rsid w:val="00F0002C"/>
    <w:rsid w:val="00F12645"/>
    <w:rsid w:val="00F22F4C"/>
    <w:rsid w:val="00F504DF"/>
    <w:rsid w:val="00F67961"/>
    <w:rsid w:val="00F7499E"/>
    <w:rsid w:val="00F83C8F"/>
    <w:rsid w:val="00F9295D"/>
    <w:rsid w:val="00F93B2E"/>
    <w:rsid w:val="00F97AC1"/>
    <w:rsid w:val="00FC4945"/>
    <w:rsid w:val="00FE0E84"/>
    <w:rsid w:val="00FE7FF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5DBE"/>
  <w15:docId w15:val="{79B64B67-68DB-4B8C-80FD-956F981E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5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B4550"/>
  </w:style>
  <w:style w:type="character" w:customStyle="1" w:styleId="a4">
    <w:name w:val="註解文字 字元"/>
    <w:link w:val="a3"/>
    <w:rsid w:val="006B455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062A83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062A83"/>
    <w:rPr>
      <w:b/>
      <w:bCs/>
    </w:rPr>
  </w:style>
  <w:style w:type="character" w:customStyle="1" w:styleId="ab">
    <w:name w:val="註解主旨 字元"/>
    <w:link w:val="aa"/>
    <w:uiPriority w:val="99"/>
    <w:semiHidden/>
    <w:rsid w:val="00062A83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A8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62A8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2016-10-18T04:15:00Z</cp:lastPrinted>
  <dcterms:created xsi:type="dcterms:W3CDTF">2016-08-31T08:04:00Z</dcterms:created>
  <dcterms:modified xsi:type="dcterms:W3CDTF">2016-10-28T03:54:00Z</dcterms:modified>
</cp:coreProperties>
</file>