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99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0"/>
        <w:gridCol w:w="1080"/>
        <w:gridCol w:w="2160"/>
      </w:tblGrid>
      <w:tr w:rsidR="00124EA5" w:rsidRPr="00350B7E" w14:paraId="544AB6B9" w14:textId="77777777" w:rsidTr="00672ECF">
        <w:trPr>
          <w:cantSplit/>
        </w:trPr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6AB68E" w14:textId="77777777" w:rsidR="00124EA5" w:rsidRPr="00350B7E" w:rsidRDefault="00124EA5" w:rsidP="00672ECF">
            <w:pPr>
              <w:kinsoku w:val="0"/>
              <w:autoSpaceDE w:val="0"/>
              <w:autoSpaceDN w:val="0"/>
              <w:spacing w:afterLines="50" w:after="180" w:line="400" w:lineRule="exact"/>
              <w:rPr>
                <w:rFonts w:ascii="標楷體" w:eastAsia="標楷體" w:hAnsi="標楷體"/>
                <w:spacing w:val="-4"/>
              </w:rPr>
            </w:pPr>
            <w:r w:rsidRPr="00350B7E">
              <w:rPr>
                <w:rFonts w:ascii="標楷體" w:eastAsia="標楷體" w:hAnsi="標楷體" w:hint="eastAsia"/>
                <w:spacing w:val="-4"/>
              </w:rPr>
              <w:t>桃園市政府文化局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DEA31A2" w14:textId="77777777" w:rsidR="00124EA5" w:rsidRPr="00350B7E" w:rsidRDefault="00124EA5" w:rsidP="00672ECF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50B7E">
              <w:rPr>
                <w:rFonts w:ascii="標楷體" w:eastAsia="標楷體" w:hAnsi="標楷體" w:hint="eastAsia"/>
                <w:b/>
              </w:rPr>
              <w:t>新聞稿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7F2211" w14:textId="77777777" w:rsidR="00124EA5" w:rsidRPr="00350B7E" w:rsidRDefault="00124EA5" w:rsidP="00672ECF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  <w:r w:rsidRPr="00350B7E">
              <w:rPr>
                <w:rFonts w:ascii="標楷體" w:eastAsia="標楷體" w:hAnsi="標楷體" w:cs="超研澤中楷" w:hint="eastAsia"/>
              </w:rPr>
              <w:t>電話：</w:t>
            </w:r>
            <w:r w:rsidRPr="00350B7E">
              <w:rPr>
                <w:rFonts w:ascii="標楷體" w:eastAsia="標楷體" w:hAnsi="標楷體" w:hint="eastAsia"/>
              </w:rPr>
              <w:t>3322592</w:t>
            </w:r>
          </w:p>
        </w:tc>
      </w:tr>
      <w:tr w:rsidR="00124EA5" w:rsidRPr="00350B7E" w14:paraId="31345C36" w14:textId="77777777" w:rsidTr="00672ECF">
        <w:trPr>
          <w:cantSplit/>
        </w:trPr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BB29" w14:textId="77777777" w:rsidR="00124EA5" w:rsidRPr="00350B7E" w:rsidRDefault="00124EA5" w:rsidP="00672ECF">
            <w:pPr>
              <w:kinsoku w:val="0"/>
              <w:autoSpaceDE w:val="0"/>
              <w:autoSpaceDN w:val="0"/>
              <w:spacing w:afterLines="50" w:after="180" w:line="40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350B7E">
              <w:rPr>
                <w:rFonts w:ascii="標楷體" w:eastAsia="標楷體" w:hAnsi="標楷體" w:hint="eastAsia"/>
                <w:spacing w:val="-4"/>
              </w:rPr>
              <w:t>桃園市桃園區縣府</w:t>
            </w:r>
            <w:r w:rsidRPr="00350B7E">
              <w:rPr>
                <w:rFonts w:ascii="標楷體" w:eastAsia="標楷體" w:hAnsi="標楷體" w:hint="eastAsia"/>
                <w:spacing w:val="-4"/>
                <w:kern w:val="0"/>
              </w:rPr>
              <w:t>路21號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F993" w14:textId="77777777" w:rsidR="00124EA5" w:rsidRPr="00350B7E" w:rsidRDefault="00124EA5" w:rsidP="00672ECF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B4289" w14:textId="77777777" w:rsidR="00124EA5" w:rsidRPr="00350B7E" w:rsidRDefault="00124EA5" w:rsidP="00672ECF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  <w:r w:rsidRPr="00350B7E">
              <w:rPr>
                <w:rFonts w:ascii="標楷體" w:eastAsia="標楷體" w:hAnsi="標楷體" w:cs="超研澤中楷" w:hint="eastAsia"/>
              </w:rPr>
              <w:t>傳真：3392450</w:t>
            </w:r>
          </w:p>
        </w:tc>
      </w:tr>
      <w:tr w:rsidR="00124EA5" w:rsidRPr="00350B7E" w14:paraId="73759802" w14:textId="77777777" w:rsidTr="00672ECF">
        <w:trPr>
          <w:cantSplit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404F" w14:textId="33AC4BE8" w:rsidR="00124EA5" w:rsidRPr="00350B7E" w:rsidRDefault="00124EA5" w:rsidP="00672ECF">
            <w:pPr>
              <w:kinsoku w:val="0"/>
              <w:autoSpaceDE w:val="0"/>
              <w:autoSpaceDN w:val="0"/>
              <w:spacing w:afterLines="50" w:after="180" w:line="400" w:lineRule="exact"/>
              <w:rPr>
                <w:rFonts w:ascii="標楷體" w:eastAsia="標楷體" w:hAnsi="標楷體"/>
                <w:b/>
                <w:spacing w:val="-4"/>
                <w:kern w:val="0"/>
              </w:rPr>
            </w:pPr>
            <w:r w:rsidRPr="00350B7E">
              <w:rPr>
                <w:rFonts w:ascii="標楷體" w:eastAsia="標楷體" w:hAnsi="標楷體" w:hint="eastAsia"/>
                <w:spacing w:val="-4"/>
                <w:kern w:val="0"/>
              </w:rPr>
              <w:t>中華民國10</w:t>
            </w:r>
            <w:r w:rsidR="007C68DC">
              <w:rPr>
                <w:rFonts w:ascii="標楷體" w:eastAsia="標楷體" w:hAnsi="標楷體" w:hint="eastAsia"/>
                <w:spacing w:val="-4"/>
                <w:kern w:val="0"/>
              </w:rPr>
              <w:t>6</w:t>
            </w:r>
            <w:r w:rsidRPr="00350B7E">
              <w:rPr>
                <w:rFonts w:ascii="標楷體" w:eastAsia="標楷體" w:hAnsi="標楷體" w:hint="eastAsia"/>
                <w:spacing w:val="-4"/>
                <w:kern w:val="0"/>
              </w:rPr>
              <w:t>年</w:t>
            </w:r>
            <w:r w:rsidR="007C68DC">
              <w:rPr>
                <w:rFonts w:ascii="標楷體" w:eastAsia="標楷體" w:hAnsi="標楷體" w:hint="eastAsia"/>
                <w:spacing w:val="-4"/>
                <w:kern w:val="0"/>
              </w:rPr>
              <w:t>7</w:t>
            </w:r>
            <w:r w:rsidRPr="00350B7E">
              <w:rPr>
                <w:rFonts w:ascii="標楷體" w:eastAsia="標楷體" w:hAnsi="標楷體" w:hint="eastAsia"/>
                <w:spacing w:val="-4"/>
                <w:kern w:val="0"/>
              </w:rPr>
              <w:t>月</w:t>
            </w:r>
            <w:r w:rsidR="007C68DC">
              <w:rPr>
                <w:rFonts w:ascii="標楷體" w:eastAsia="標楷體" w:hAnsi="標楷體" w:hint="eastAsia"/>
                <w:spacing w:val="-4"/>
                <w:kern w:val="0"/>
              </w:rPr>
              <w:t>6</w:t>
            </w:r>
            <w:r w:rsidRPr="00350B7E">
              <w:rPr>
                <w:rFonts w:ascii="標楷體" w:eastAsia="標楷體" w:hAnsi="標楷體" w:hint="eastAsia"/>
                <w:spacing w:val="-4"/>
                <w:kern w:val="0"/>
              </w:rPr>
              <w:t>日發布，並透過桃園市政府及本局網際網路同步發送   網址：http：//www.ty</w:t>
            </w:r>
            <w:r w:rsidRPr="00350B7E">
              <w:rPr>
                <w:rFonts w:ascii="標楷體" w:eastAsia="標楷體" w:hAnsi="標楷體"/>
                <w:spacing w:val="-4"/>
                <w:kern w:val="0"/>
              </w:rPr>
              <w:t>ccc</w:t>
            </w:r>
            <w:r w:rsidRPr="00350B7E">
              <w:rPr>
                <w:rFonts w:ascii="標楷體" w:eastAsia="標楷體" w:hAnsi="標楷體" w:hint="eastAsia"/>
                <w:spacing w:val="-4"/>
                <w:kern w:val="0"/>
              </w:rPr>
              <w:t>.gov.tw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F57B" w14:textId="3801AA14" w:rsidR="00124EA5" w:rsidRPr="00350B7E" w:rsidRDefault="00124EA5" w:rsidP="00672ECF">
            <w:pPr>
              <w:spacing w:afterLines="50" w:after="180" w:line="400" w:lineRule="exact"/>
              <w:rPr>
                <w:rFonts w:ascii="標楷體" w:eastAsia="標楷體" w:hAnsi="標楷體"/>
                <w:spacing w:val="-2"/>
                <w:kern w:val="0"/>
              </w:rPr>
            </w:pPr>
            <w:proofErr w:type="gramStart"/>
            <w:r w:rsidRPr="00350B7E">
              <w:rPr>
                <w:rFonts w:ascii="標楷體" w:eastAsia="標楷體" w:hAnsi="標楷體" w:hint="eastAsia"/>
                <w:spacing w:val="-2"/>
                <w:kern w:val="0"/>
              </w:rPr>
              <w:t>本稿連絡</w:t>
            </w:r>
            <w:proofErr w:type="gramEnd"/>
            <w:r w:rsidRPr="00350B7E">
              <w:rPr>
                <w:rFonts w:ascii="標楷體" w:eastAsia="標楷體" w:hAnsi="標楷體" w:hint="eastAsia"/>
                <w:spacing w:val="-2"/>
                <w:kern w:val="0"/>
              </w:rPr>
              <w:t>人：</w:t>
            </w:r>
            <w:r w:rsidR="007C68DC">
              <w:rPr>
                <w:rFonts w:ascii="標楷體" w:eastAsia="標楷體" w:hAnsi="標楷體" w:hint="eastAsia"/>
                <w:spacing w:val="-2"/>
                <w:kern w:val="0"/>
              </w:rPr>
              <w:t>吳佳</w:t>
            </w:r>
            <w:proofErr w:type="gramStart"/>
            <w:r w:rsidR="007C68DC">
              <w:rPr>
                <w:rFonts w:ascii="標楷體" w:eastAsia="標楷體" w:hAnsi="標楷體" w:hint="eastAsia"/>
                <w:spacing w:val="-2"/>
                <w:kern w:val="0"/>
              </w:rPr>
              <w:t>錡</w:t>
            </w:r>
            <w:proofErr w:type="gramEnd"/>
          </w:p>
          <w:p w14:paraId="1FBB6745" w14:textId="234B01EC" w:rsidR="00124EA5" w:rsidRPr="00350B7E" w:rsidRDefault="00124EA5" w:rsidP="00672ECF">
            <w:pPr>
              <w:spacing w:afterLines="50" w:after="180" w:line="400" w:lineRule="exact"/>
              <w:rPr>
                <w:rFonts w:ascii="標楷體" w:eastAsia="標楷體" w:hAnsi="標楷體"/>
                <w:spacing w:val="-2"/>
                <w:kern w:val="0"/>
              </w:rPr>
            </w:pPr>
            <w:r w:rsidRPr="00350B7E">
              <w:rPr>
                <w:rFonts w:ascii="標楷體" w:eastAsia="標楷體" w:hAnsi="標楷體" w:hint="eastAsia"/>
                <w:spacing w:val="-2"/>
                <w:kern w:val="0"/>
              </w:rPr>
              <w:t>電話：(03)2841866轉</w:t>
            </w:r>
            <w:r w:rsidR="00E4178C">
              <w:rPr>
                <w:rFonts w:ascii="標楷體" w:eastAsia="標楷體" w:hAnsi="標楷體" w:hint="eastAsia"/>
                <w:spacing w:val="-2"/>
                <w:kern w:val="0"/>
              </w:rPr>
              <w:t>607</w:t>
            </w:r>
          </w:p>
        </w:tc>
      </w:tr>
    </w:tbl>
    <w:p w14:paraId="4510BBDE" w14:textId="77777777" w:rsidR="00124EA5" w:rsidRPr="003D1037" w:rsidRDefault="00672ECF" w:rsidP="00672ECF">
      <w:pPr>
        <w:widowControl/>
        <w:spacing w:afterLines="50" w:after="180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D1037">
        <w:rPr>
          <w:rFonts w:ascii="標楷體" w:eastAsia="標楷體" w:hAnsi="標楷體" w:hint="eastAsia"/>
          <w:b/>
          <w:bCs/>
          <w:sz w:val="36"/>
          <w:szCs w:val="36"/>
        </w:rPr>
        <w:t>2017</w:t>
      </w:r>
      <w:r w:rsidR="00350B7E" w:rsidRPr="003D1037">
        <w:rPr>
          <w:rFonts w:ascii="標楷體" w:eastAsia="標楷體" w:hAnsi="標楷體" w:hint="eastAsia"/>
          <w:b/>
          <w:bCs/>
          <w:sz w:val="36"/>
          <w:szCs w:val="36"/>
        </w:rPr>
        <w:t>桃園城市紀錄片徵選</w:t>
      </w:r>
      <w:r w:rsidRPr="003D1037">
        <w:rPr>
          <w:rFonts w:ascii="標楷體" w:eastAsia="標楷體" w:hAnsi="標楷體" w:hint="eastAsia"/>
          <w:b/>
          <w:bCs/>
          <w:sz w:val="36"/>
          <w:szCs w:val="36"/>
        </w:rPr>
        <w:t xml:space="preserve"> 10</w:t>
      </w:r>
      <w:r w:rsidR="00350B7E" w:rsidRPr="003D1037">
        <w:rPr>
          <w:rFonts w:ascii="標楷體" w:eastAsia="標楷體" w:hAnsi="標楷體" w:hint="eastAsia"/>
          <w:b/>
          <w:bCs/>
          <w:sz w:val="36"/>
          <w:szCs w:val="36"/>
        </w:rPr>
        <w:t>位入圍者揭曉！</w:t>
      </w:r>
    </w:p>
    <w:p w14:paraId="757D312F" w14:textId="2C596C06" w:rsidR="00FD3856" w:rsidRDefault="00350B7E" w:rsidP="00FD3856">
      <w:pPr>
        <w:widowControl/>
        <w:spacing w:afterLines="50" w:after="18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桃園市政府文化局</w:t>
      </w:r>
      <w:r w:rsidR="00672ECF"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672ECF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494A48">
        <w:rPr>
          <w:rFonts w:ascii="標楷體" w:eastAsia="標楷體" w:hAnsi="標楷體" w:cs="新細明體" w:hint="eastAsia"/>
          <w:kern w:val="0"/>
          <w:sz w:val="28"/>
          <w:szCs w:val="28"/>
        </w:rPr>
        <w:t>下午2點</w:t>
      </w:r>
      <w:r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>於</w:t>
      </w:r>
      <w:r w:rsidR="00E4178C">
        <w:rPr>
          <w:rFonts w:ascii="標楷體" w:eastAsia="標楷體" w:hAnsi="標楷體" w:cs="新細明體" w:hint="eastAsia"/>
          <w:kern w:val="0"/>
          <w:sz w:val="28"/>
          <w:szCs w:val="28"/>
        </w:rPr>
        <w:t>桃園光影電影館</w:t>
      </w:r>
      <w:r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>辦</w:t>
      </w:r>
      <w:r w:rsidR="00E4178C">
        <w:rPr>
          <w:rFonts w:ascii="標楷體" w:eastAsia="標楷體" w:hAnsi="標楷體" w:cs="新細明體" w:hint="eastAsia"/>
          <w:kern w:val="0"/>
          <w:sz w:val="28"/>
          <w:szCs w:val="28"/>
        </w:rPr>
        <w:t>理</w:t>
      </w:r>
      <w:r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>「</w:t>
      </w:r>
      <w:r w:rsidR="00672ECF">
        <w:rPr>
          <w:rFonts w:ascii="標楷體" w:eastAsia="標楷體" w:hAnsi="標楷體" w:cs="新細明體" w:hint="eastAsia"/>
          <w:kern w:val="0"/>
          <w:sz w:val="28"/>
          <w:szCs w:val="28"/>
        </w:rPr>
        <w:t>2017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桃園城市紀錄片</w:t>
      </w:r>
      <w:r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>徵件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暨培訓活動」入圍</w:t>
      </w:r>
      <w:r w:rsidR="003D1037">
        <w:rPr>
          <w:rFonts w:ascii="標楷體" w:eastAsia="標楷體" w:hAnsi="標楷體" w:cs="新細明體" w:hint="eastAsia"/>
          <w:kern w:val="0"/>
          <w:sz w:val="28"/>
          <w:szCs w:val="28"/>
        </w:rPr>
        <w:t>公布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記者會</w:t>
      </w:r>
      <w:r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E4178C">
        <w:rPr>
          <w:rFonts w:ascii="標楷體" w:eastAsia="標楷體" w:hAnsi="標楷體" w:cs="新細明體" w:hint="eastAsia"/>
          <w:kern w:val="0"/>
          <w:sz w:val="28"/>
          <w:szCs w:val="28"/>
        </w:rPr>
        <w:t>今年共徵集43件作品，邀請5</w:t>
      </w:r>
      <w:r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>位紀錄片導演</w:t>
      </w:r>
      <w:r w:rsidR="000F285E">
        <w:rPr>
          <w:rFonts w:ascii="標楷體" w:eastAsia="標楷體" w:hAnsi="標楷體" w:cs="新細明體" w:hint="eastAsia"/>
          <w:kern w:val="0"/>
          <w:sz w:val="28"/>
          <w:szCs w:val="28"/>
        </w:rPr>
        <w:t>及專家學者擔任評審委員，</w:t>
      </w:r>
      <w:r w:rsidR="00E573FE">
        <w:rPr>
          <w:rFonts w:ascii="標楷體" w:eastAsia="標楷體" w:hAnsi="標楷體" w:cs="新細明體" w:hint="eastAsia"/>
          <w:kern w:val="0"/>
          <w:sz w:val="28"/>
          <w:szCs w:val="28"/>
        </w:rPr>
        <w:t>透過初審及公開</w:t>
      </w:r>
      <w:r w:rsidR="00352050">
        <w:rPr>
          <w:rFonts w:ascii="標楷體" w:eastAsia="標楷體" w:hAnsi="標楷體" w:cs="新細明體" w:hint="eastAsia"/>
          <w:kern w:val="0"/>
          <w:sz w:val="28"/>
          <w:szCs w:val="28"/>
        </w:rPr>
        <w:t>提案複審會</w:t>
      </w:r>
      <w:r w:rsidR="000F285E">
        <w:rPr>
          <w:rFonts w:ascii="標楷體" w:eastAsia="標楷體" w:hAnsi="標楷體" w:cs="新細明體" w:hint="eastAsia"/>
          <w:kern w:val="0"/>
          <w:sz w:val="28"/>
          <w:szCs w:val="28"/>
        </w:rPr>
        <w:t>選出</w:t>
      </w:r>
      <w:r w:rsidR="00E4178C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2B5627">
        <w:rPr>
          <w:rFonts w:ascii="標楷體" w:eastAsia="標楷體" w:hAnsi="標楷體" w:cs="新細明體" w:hint="eastAsia"/>
          <w:kern w:val="0"/>
          <w:sz w:val="28"/>
          <w:szCs w:val="28"/>
        </w:rPr>
        <w:t>組</w:t>
      </w:r>
      <w:r w:rsidR="00E4178C">
        <w:rPr>
          <w:rFonts w:ascii="標楷體" w:eastAsia="標楷體" w:hAnsi="標楷體" w:cs="新細明體" w:hint="eastAsia"/>
          <w:kern w:val="0"/>
          <w:sz w:val="28"/>
          <w:szCs w:val="28"/>
        </w:rPr>
        <w:t>入圍</w:t>
      </w:r>
      <w:r w:rsidR="000F285E">
        <w:rPr>
          <w:rFonts w:ascii="標楷體" w:eastAsia="標楷體" w:hAnsi="標楷體" w:cs="新細明體" w:hint="eastAsia"/>
          <w:kern w:val="0"/>
          <w:sz w:val="28"/>
          <w:szCs w:val="28"/>
        </w:rPr>
        <w:t>參賽者</w:t>
      </w:r>
      <w:r w:rsidR="00E4178C">
        <w:rPr>
          <w:rFonts w:ascii="標楷體" w:eastAsia="標楷體" w:hAnsi="標楷體" w:cs="新細明體" w:hint="eastAsia"/>
          <w:kern w:val="0"/>
          <w:sz w:val="28"/>
          <w:szCs w:val="28"/>
        </w:rPr>
        <w:t>及3組備取</w:t>
      </w:r>
      <w:r w:rsidR="007C68DC">
        <w:rPr>
          <w:rFonts w:ascii="標楷體" w:eastAsia="標楷體" w:hAnsi="標楷體" w:cs="新細明體" w:hint="eastAsia"/>
          <w:kern w:val="0"/>
          <w:sz w:val="28"/>
          <w:szCs w:val="28"/>
        </w:rPr>
        <w:t>培訓課程</w:t>
      </w:r>
      <w:r w:rsidR="000F285E">
        <w:rPr>
          <w:rFonts w:ascii="標楷體" w:eastAsia="標楷體" w:hAnsi="標楷體" w:cs="新細明體" w:hint="eastAsia"/>
          <w:kern w:val="0"/>
          <w:sz w:val="28"/>
          <w:szCs w:val="28"/>
        </w:rPr>
        <w:t>名單</w:t>
      </w:r>
      <w:r w:rsidR="007C68D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t>306﷽﷽﷽﷽﷽﷽﷽都可一同角逐最終複審，贏得二十萬的獎助金</w:t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t>﷽﷽﷽﷽﷽﷽﷽﷽﷽﷽</w:t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  <w:r w:rsidR="00E93637">
        <w:rPr>
          <w:rFonts w:ascii="標楷體" w:eastAsia="標楷體" w:hAnsi="標楷體" w:cs="新細明體" w:hint="eastAsia"/>
          <w:vanish/>
          <w:kern w:val="0"/>
          <w:sz w:val="28"/>
          <w:szCs w:val="28"/>
        </w:rPr>
        <w:pgNum/>
      </w:r>
    </w:p>
    <w:p w14:paraId="41D698DF" w14:textId="4AAADA4B" w:rsidR="000F285E" w:rsidRDefault="00657CED" w:rsidP="00672ECF">
      <w:pPr>
        <w:widowControl/>
        <w:spacing w:afterLines="50" w:after="18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E4178C">
        <w:rPr>
          <w:rFonts w:ascii="標楷體" w:eastAsia="標楷體" w:hAnsi="標楷體" w:cs="新細明體" w:hint="eastAsia"/>
          <w:kern w:val="0"/>
          <w:sz w:val="28"/>
          <w:szCs w:val="28"/>
        </w:rPr>
        <w:t>今年</w:t>
      </w:r>
      <w:r w:rsidR="00FD3856"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>邀請</w:t>
      </w:r>
      <w:r w:rsidR="00E4178C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2F142E">
        <w:rPr>
          <w:rFonts w:ascii="標楷體" w:eastAsia="標楷體" w:hAnsi="標楷體" w:cs="新細明體" w:hint="eastAsia"/>
          <w:kern w:val="0"/>
          <w:sz w:val="28"/>
          <w:szCs w:val="28"/>
        </w:rPr>
        <w:t>位評審分別為</w:t>
      </w:r>
      <w:r w:rsidR="00FD3856">
        <w:rPr>
          <w:rFonts w:ascii="標楷體" w:eastAsia="標楷體" w:hAnsi="標楷體" w:cs="新細明體" w:hint="eastAsia"/>
          <w:kern w:val="0"/>
          <w:sz w:val="28"/>
          <w:szCs w:val="28"/>
        </w:rPr>
        <w:t>曾</w:t>
      </w:r>
      <w:r w:rsidR="000F285E">
        <w:rPr>
          <w:rFonts w:ascii="標楷體" w:eastAsia="標楷體" w:hAnsi="標楷體" w:cs="新細明體" w:hint="eastAsia"/>
          <w:kern w:val="0"/>
          <w:sz w:val="28"/>
          <w:szCs w:val="28"/>
        </w:rPr>
        <w:t>以《紅葉傳奇》和《銀簪子》連續</w:t>
      </w:r>
      <w:r w:rsidR="00E4178C">
        <w:rPr>
          <w:rFonts w:ascii="標楷體" w:eastAsia="標楷體" w:hAnsi="標楷體" w:cs="新細明體" w:hint="eastAsia"/>
          <w:kern w:val="0"/>
          <w:sz w:val="28"/>
          <w:szCs w:val="28"/>
        </w:rPr>
        <w:t>2屆</w:t>
      </w:r>
      <w:r w:rsidR="000F285E">
        <w:rPr>
          <w:rFonts w:ascii="標楷體" w:eastAsia="標楷體" w:hAnsi="標楷體" w:cs="新細明體" w:hint="eastAsia"/>
          <w:kern w:val="0"/>
          <w:sz w:val="28"/>
          <w:szCs w:val="28"/>
        </w:rPr>
        <w:t>奪得金馬獎最佳紀錄片</w:t>
      </w:r>
      <w:r w:rsidR="00FD3856">
        <w:rPr>
          <w:rFonts w:ascii="標楷體" w:eastAsia="標楷體" w:hAnsi="標楷體" w:cs="新細明體" w:hint="eastAsia"/>
          <w:kern w:val="0"/>
          <w:sz w:val="28"/>
          <w:szCs w:val="28"/>
        </w:rPr>
        <w:t>的蕭菊貞</w:t>
      </w:r>
      <w:r w:rsidR="00E4178C">
        <w:rPr>
          <w:rFonts w:ascii="標楷體" w:eastAsia="標楷體" w:hAnsi="標楷體" w:cs="新細明體" w:hint="eastAsia"/>
          <w:kern w:val="0"/>
          <w:sz w:val="28"/>
          <w:szCs w:val="28"/>
        </w:rPr>
        <w:t>導演</w:t>
      </w:r>
      <w:r w:rsidR="00FD3856">
        <w:rPr>
          <w:rFonts w:ascii="標楷體" w:eastAsia="標楷體" w:hAnsi="標楷體" w:cs="新細明體" w:hint="eastAsia"/>
          <w:kern w:val="0"/>
          <w:sz w:val="28"/>
          <w:szCs w:val="28"/>
        </w:rPr>
        <w:t>；2006年以《我</w:t>
      </w:r>
      <w:r w:rsidR="000F285E">
        <w:rPr>
          <w:rFonts w:ascii="標楷體" w:eastAsia="標楷體" w:hAnsi="標楷體" w:cs="新細明體" w:hint="eastAsia"/>
          <w:kern w:val="0"/>
          <w:sz w:val="28"/>
          <w:szCs w:val="28"/>
        </w:rPr>
        <w:t>的部落我的歌》獲得美國休士頓影展「表演藝術銀牌獎」及美國電影電視</w:t>
      </w:r>
      <w:r w:rsidR="00FD3856">
        <w:rPr>
          <w:rFonts w:ascii="標楷體" w:eastAsia="標楷體" w:hAnsi="標楷體" w:cs="新細明體" w:hint="eastAsia"/>
          <w:kern w:val="0"/>
          <w:sz w:val="28"/>
          <w:szCs w:val="28"/>
        </w:rPr>
        <w:t>協會「特別獎」的虞</w:t>
      </w:r>
      <w:proofErr w:type="gramStart"/>
      <w:r w:rsidR="00FD3856">
        <w:rPr>
          <w:rFonts w:ascii="標楷體" w:eastAsia="標楷體" w:hAnsi="標楷體" w:cs="新細明體" w:hint="eastAsia"/>
          <w:kern w:val="0"/>
          <w:sz w:val="28"/>
          <w:szCs w:val="28"/>
        </w:rPr>
        <w:t>戡</w:t>
      </w:r>
      <w:proofErr w:type="gramEnd"/>
      <w:r w:rsidR="00FD3856">
        <w:rPr>
          <w:rFonts w:ascii="標楷體" w:eastAsia="標楷體" w:hAnsi="標楷體" w:cs="新細明體" w:hint="eastAsia"/>
          <w:kern w:val="0"/>
          <w:sz w:val="28"/>
          <w:szCs w:val="28"/>
        </w:rPr>
        <w:t>平</w:t>
      </w:r>
      <w:r w:rsidR="00E4178C">
        <w:rPr>
          <w:rFonts w:ascii="標楷體" w:eastAsia="標楷體" w:hAnsi="標楷體" w:cs="新細明體" w:hint="eastAsia"/>
          <w:kern w:val="0"/>
          <w:sz w:val="28"/>
          <w:szCs w:val="28"/>
        </w:rPr>
        <w:t>導演</w:t>
      </w:r>
      <w:r w:rsidR="00FD3856">
        <w:rPr>
          <w:rFonts w:ascii="標楷體" w:eastAsia="標楷體" w:hAnsi="標楷體" w:cs="新細明體" w:hint="eastAsia"/>
          <w:kern w:val="0"/>
          <w:sz w:val="28"/>
          <w:szCs w:val="28"/>
        </w:rPr>
        <w:t>；長期關注眷村故事並陸續拍攝《湖》、《湖畔眷村》等作，</w:t>
      </w:r>
      <w:r w:rsidR="002F142E">
        <w:rPr>
          <w:rFonts w:ascii="標楷體" w:eastAsia="標楷體" w:hAnsi="標楷體" w:cs="新細明體" w:hint="eastAsia"/>
          <w:kern w:val="0"/>
          <w:sz w:val="28"/>
          <w:szCs w:val="28"/>
        </w:rPr>
        <w:t>並於</w:t>
      </w:r>
      <w:r w:rsidR="00FD3856">
        <w:rPr>
          <w:rFonts w:ascii="標楷體" w:eastAsia="標楷體" w:hAnsi="標楷體" w:cs="新細明體" w:hint="eastAsia"/>
          <w:kern w:val="0"/>
          <w:sz w:val="28"/>
          <w:szCs w:val="28"/>
        </w:rPr>
        <w:t>2015年獲得移民署新住民紀錄片及微電影徵選的陸孝文</w:t>
      </w:r>
      <w:r w:rsidR="002F142E">
        <w:rPr>
          <w:rFonts w:ascii="標楷體" w:eastAsia="標楷體" w:hAnsi="標楷體" w:cs="新細明體" w:hint="eastAsia"/>
          <w:kern w:val="0"/>
          <w:sz w:val="28"/>
          <w:szCs w:val="28"/>
        </w:rPr>
        <w:t>導演</w:t>
      </w:r>
      <w:r w:rsidR="00FD3856">
        <w:rPr>
          <w:rFonts w:ascii="標楷體" w:eastAsia="標楷體" w:hAnsi="標楷體" w:cs="新細明體" w:hint="eastAsia"/>
          <w:kern w:val="0"/>
          <w:sz w:val="28"/>
          <w:szCs w:val="28"/>
        </w:rPr>
        <w:t>；2000年以</w:t>
      </w:r>
      <w:r w:rsidR="00FD3856" w:rsidRPr="002B5627">
        <w:rPr>
          <w:rFonts w:ascii="標楷體" w:eastAsia="標楷體" w:hAnsi="標楷體" w:cs="新細明體" w:hint="eastAsia"/>
          <w:kern w:val="0"/>
          <w:sz w:val="28"/>
          <w:szCs w:val="28"/>
        </w:rPr>
        <w:t>《苦力藝術家》獲得台北國際紀錄片雙年展評審團特別推薦獎的陳怡君；</w:t>
      </w:r>
      <w:proofErr w:type="gramStart"/>
      <w:r w:rsidR="00FD3856" w:rsidRPr="002B5627">
        <w:rPr>
          <w:rFonts w:ascii="標楷體" w:eastAsia="標楷體" w:hAnsi="標楷體" w:cs="新細明體" w:hint="eastAsia"/>
          <w:kern w:val="0"/>
          <w:sz w:val="28"/>
          <w:szCs w:val="28"/>
        </w:rPr>
        <w:t>桃園社造中心</w:t>
      </w:r>
      <w:proofErr w:type="gramEnd"/>
      <w:r w:rsidR="00FD3856" w:rsidRPr="002B5627">
        <w:rPr>
          <w:rFonts w:ascii="標楷體" w:eastAsia="標楷體" w:hAnsi="標楷體" w:cs="新細明體" w:hint="eastAsia"/>
          <w:kern w:val="0"/>
          <w:sz w:val="28"/>
          <w:szCs w:val="28"/>
        </w:rPr>
        <w:t>計畫主持人謝佩娟</w:t>
      </w:r>
      <w:r w:rsidR="00FD3856">
        <w:rPr>
          <w:rFonts w:ascii="標楷體" w:eastAsia="標楷體" w:hAnsi="標楷體" w:cs="新細明體" w:hint="eastAsia"/>
          <w:kern w:val="0"/>
          <w:sz w:val="28"/>
          <w:szCs w:val="28"/>
        </w:rPr>
        <w:t>等出色紀錄片工作者、專家學者共同組成今年的評審團，並分享豐富的經驗觀點。</w:t>
      </w:r>
    </w:p>
    <w:p w14:paraId="0BA11B9D" w14:textId="0FBA5369" w:rsidR="00350B7E" w:rsidRDefault="00350B7E" w:rsidP="00672ECF">
      <w:pPr>
        <w:widowControl/>
        <w:spacing w:afterLines="50" w:after="180" w:line="400" w:lineRule="exact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2B562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</w:t>
      </w:r>
      <w:r w:rsidR="00186857">
        <w:rPr>
          <w:rFonts w:ascii="標楷體" w:eastAsia="標楷體" w:hAnsi="標楷體" w:cs="標楷體" w:hint="eastAsia"/>
          <w:sz w:val="28"/>
          <w:szCs w:val="28"/>
        </w:rPr>
        <w:t>本屆</w:t>
      </w:r>
      <w:r w:rsidR="00186857" w:rsidRPr="00E42337">
        <w:rPr>
          <w:rFonts w:ascii="標楷體" w:eastAsia="標楷體" w:hAnsi="標楷體" w:cs="標楷體" w:hint="eastAsia"/>
          <w:color w:val="000000"/>
          <w:sz w:val="28"/>
          <w:szCs w:val="28"/>
        </w:rPr>
        <w:t>參賽作品高達43件</w:t>
      </w:r>
      <w:r w:rsidR="00186857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186857">
        <w:rPr>
          <w:rFonts w:ascii="標楷體" w:eastAsia="標楷體" w:hAnsi="標楷體" w:cs="標楷體" w:hint="eastAsia"/>
          <w:sz w:val="28"/>
          <w:szCs w:val="28"/>
        </w:rPr>
        <w:t>作品</w:t>
      </w:r>
      <w:r w:rsidR="00BF7D8A" w:rsidRPr="00AB1176">
        <w:rPr>
          <w:rFonts w:ascii="標楷體" w:eastAsia="標楷體" w:hAnsi="標楷體" w:cs="標楷體" w:hint="eastAsia"/>
          <w:sz w:val="28"/>
          <w:szCs w:val="28"/>
        </w:rPr>
        <w:t>題材豐富</w:t>
      </w:r>
      <w:r w:rsidR="00BF7D8A" w:rsidRPr="00380BC1">
        <w:rPr>
          <w:rFonts w:ascii="標楷體" w:eastAsia="標楷體" w:hAnsi="標楷體" w:cs="標楷體" w:hint="eastAsia"/>
          <w:sz w:val="28"/>
          <w:szCs w:val="28"/>
        </w:rPr>
        <w:t>，有</w:t>
      </w:r>
      <w:r w:rsidR="00380BC1" w:rsidRPr="00380BC1">
        <w:rPr>
          <w:rFonts w:ascii="標楷體" w:eastAsia="標楷體" w:hAnsi="標楷體" w:cs="標楷體" w:hint="eastAsia"/>
          <w:sz w:val="28"/>
          <w:szCs w:val="28"/>
        </w:rPr>
        <w:t>以單親家庭為主軸藉此述說</w:t>
      </w:r>
      <w:r w:rsidR="00B74E5C" w:rsidRPr="00380BC1">
        <w:rPr>
          <w:rFonts w:ascii="標楷體" w:eastAsia="標楷體" w:hAnsi="標楷體" w:cs="標楷體" w:hint="eastAsia"/>
          <w:sz w:val="28"/>
          <w:szCs w:val="28"/>
        </w:rPr>
        <w:t>愛的形式；以行動咖啡教室帶領</w:t>
      </w:r>
      <w:r w:rsidR="00BF7D8A" w:rsidRPr="00380BC1">
        <w:rPr>
          <w:rFonts w:ascii="標楷體" w:eastAsia="標楷體" w:hAnsi="標楷體" w:cs="標楷體" w:hint="eastAsia"/>
          <w:sz w:val="28"/>
          <w:szCs w:val="28"/>
        </w:rPr>
        <w:t>有學習障礙的</w:t>
      </w:r>
      <w:r w:rsidR="00B74E5C" w:rsidRPr="00380BC1">
        <w:rPr>
          <w:rFonts w:ascii="標楷體" w:eastAsia="標楷體" w:hAnsi="標楷體" w:cs="標楷體" w:hint="eastAsia"/>
          <w:sz w:val="28"/>
          <w:szCs w:val="28"/>
        </w:rPr>
        <w:t>孩子發展出不同的一片天及其幕後推手的感人故事；</w:t>
      </w:r>
      <w:r w:rsidR="00BF7D8A" w:rsidRPr="00380BC1">
        <w:rPr>
          <w:rFonts w:ascii="標楷體" w:eastAsia="標楷體" w:hAnsi="標楷體" w:cs="標楷體" w:hint="eastAsia"/>
          <w:sz w:val="28"/>
          <w:szCs w:val="28"/>
        </w:rPr>
        <w:t>為了自己的家</w:t>
      </w:r>
      <w:r w:rsidR="00B74E5C" w:rsidRPr="00380BC1">
        <w:rPr>
          <w:rFonts w:ascii="標楷體" w:eastAsia="標楷體" w:hAnsi="標楷體" w:cs="標楷體" w:hint="eastAsia"/>
          <w:sz w:val="28"/>
          <w:szCs w:val="28"/>
        </w:rPr>
        <w:t>被徵收</w:t>
      </w:r>
      <w:r w:rsidR="005F7554">
        <w:rPr>
          <w:rFonts w:ascii="標楷體" w:eastAsia="標楷體" w:hAnsi="標楷體" w:cs="標楷體" w:hint="eastAsia"/>
          <w:sz w:val="28"/>
          <w:szCs w:val="28"/>
        </w:rPr>
        <w:t>而投入長期抗戰，同時自己也</w:t>
      </w:r>
      <w:r w:rsidR="00BF7D8A" w:rsidRPr="00380BC1">
        <w:rPr>
          <w:rFonts w:ascii="標楷體" w:eastAsia="標楷體" w:hAnsi="標楷體" w:cs="標楷體" w:hint="eastAsia"/>
          <w:sz w:val="28"/>
          <w:szCs w:val="28"/>
        </w:rPr>
        <w:t>和病魔對抗</w:t>
      </w:r>
      <w:r w:rsidR="00302940">
        <w:rPr>
          <w:rFonts w:ascii="標楷體" w:eastAsia="標楷體" w:hAnsi="標楷體" w:cs="標楷體" w:hint="eastAsia"/>
          <w:sz w:val="28"/>
          <w:szCs w:val="28"/>
        </w:rPr>
        <w:t>的抗爭故事；</w:t>
      </w:r>
      <w:r w:rsidR="00B74E5C" w:rsidRPr="00380BC1">
        <w:rPr>
          <w:rFonts w:ascii="標楷體" w:eastAsia="標楷體" w:hAnsi="標楷體" w:cs="標楷體" w:hint="eastAsia"/>
          <w:sz w:val="28"/>
          <w:szCs w:val="28"/>
        </w:rPr>
        <w:t>桃園客家和眷村族群的故事；</w:t>
      </w:r>
      <w:r w:rsidR="00E573FE" w:rsidRPr="00380BC1">
        <w:rPr>
          <w:rFonts w:ascii="標楷體" w:eastAsia="標楷體" w:hAnsi="標楷體" w:cs="標楷體" w:hint="eastAsia"/>
          <w:sz w:val="28"/>
          <w:szCs w:val="28"/>
        </w:rPr>
        <w:t>平凡卻獨特的街頭藝人故事等</w:t>
      </w:r>
      <w:r w:rsidR="00302940">
        <w:rPr>
          <w:rFonts w:ascii="標楷體" w:eastAsia="標楷體" w:hAnsi="標楷體" w:cs="標楷體" w:hint="eastAsia"/>
          <w:sz w:val="28"/>
          <w:szCs w:val="28"/>
        </w:rPr>
        <w:t>。</w:t>
      </w:r>
      <w:r w:rsidR="000F285E" w:rsidRPr="00380BC1">
        <w:rPr>
          <w:rFonts w:ascii="標楷體" w:eastAsia="標楷體" w:hAnsi="標楷體" w:cs="標楷體" w:hint="eastAsia"/>
          <w:sz w:val="28"/>
          <w:szCs w:val="28"/>
        </w:rPr>
        <w:t>多樣的題材讓我們</w:t>
      </w:r>
      <w:r w:rsidR="00302940">
        <w:rPr>
          <w:rFonts w:ascii="標楷體" w:eastAsia="標楷體" w:hAnsi="標楷體" w:cs="標楷體" w:hint="eastAsia"/>
          <w:sz w:val="28"/>
          <w:szCs w:val="28"/>
        </w:rPr>
        <w:t>能以不同</w:t>
      </w:r>
      <w:r w:rsidR="000F285E" w:rsidRPr="00380BC1">
        <w:rPr>
          <w:rFonts w:ascii="標楷體" w:eastAsia="標楷體" w:hAnsi="標楷體" w:cs="標楷體" w:hint="eastAsia"/>
          <w:sz w:val="28"/>
          <w:szCs w:val="28"/>
        </w:rPr>
        <w:t>的角度看見桃園</w:t>
      </w:r>
      <w:r w:rsidR="00BF7D8A" w:rsidRPr="00380BC1">
        <w:rPr>
          <w:rFonts w:ascii="標楷體" w:eastAsia="標楷體" w:hAnsi="標楷體" w:cs="標楷體" w:hint="eastAsia"/>
          <w:sz w:val="28"/>
          <w:szCs w:val="28"/>
        </w:rPr>
        <w:t>，</w:t>
      </w:r>
      <w:r w:rsidR="00302940">
        <w:rPr>
          <w:rFonts w:ascii="標楷體" w:eastAsia="標楷體" w:hAnsi="標楷體" w:cs="標楷體" w:hint="eastAsia"/>
          <w:sz w:val="28"/>
          <w:szCs w:val="28"/>
        </w:rPr>
        <w:t>而</w:t>
      </w:r>
      <w:r w:rsidR="00380BC1" w:rsidRPr="00380BC1">
        <w:rPr>
          <w:rFonts w:ascii="標楷體" w:eastAsia="標楷體" w:hAnsi="標楷體" w:cs="標楷體" w:hint="eastAsia"/>
          <w:sz w:val="28"/>
          <w:szCs w:val="28"/>
        </w:rPr>
        <w:t>這些</w:t>
      </w:r>
      <w:r w:rsidR="00302940">
        <w:rPr>
          <w:rFonts w:ascii="標楷體" w:eastAsia="標楷體" w:hAnsi="標楷體" w:cs="標楷體" w:hint="eastAsia"/>
          <w:sz w:val="28"/>
          <w:szCs w:val="28"/>
        </w:rPr>
        <w:t>自</w:t>
      </w:r>
      <w:r w:rsidR="00380BC1" w:rsidRPr="00380BC1">
        <w:rPr>
          <w:rFonts w:ascii="標楷體" w:eastAsia="標楷體" w:hAnsi="標楷體" w:cs="標楷體" w:hint="eastAsia"/>
          <w:sz w:val="28"/>
          <w:szCs w:val="28"/>
        </w:rPr>
        <w:t>桃園所孕育出</w:t>
      </w:r>
      <w:r w:rsidR="00186857" w:rsidRPr="00380BC1">
        <w:rPr>
          <w:rFonts w:ascii="標楷體" w:eastAsia="標楷體" w:hAnsi="標楷體" w:cs="標楷體" w:hint="eastAsia"/>
          <w:sz w:val="28"/>
          <w:szCs w:val="28"/>
        </w:rPr>
        <w:t>獨具</w:t>
      </w:r>
      <w:r w:rsidR="00B74E5C" w:rsidRPr="00380BC1">
        <w:rPr>
          <w:rFonts w:ascii="標楷體" w:eastAsia="標楷體" w:hAnsi="標楷體" w:cs="標楷體" w:hint="eastAsia"/>
          <w:sz w:val="28"/>
          <w:szCs w:val="28"/>
        </w:rPr>
        <w:t>特色的故事，</w:t>
      </w:r>
      <w:r w:rsidR="00E573FE" w:rsidRPr="00380BC1">
        <w:rPr>
          <w:rFonts w:ascii="標楷體" w:eastAsia="標楷體" w:hAnsi="標楷體" w:cs="標楷體" w:hint="eastAsia"/>
          <w:sz w:val="28"/>
          <w:szCs w:val="28"/>
        </w:rPr>
        <w:t>顯示桃園</w:t>
      </w:r>
      <w:r w:rsidR="00380BC1" w:rsidRPr="00380BC1">
        <w:rPr>
          <w:rFonts w:ascii="標楷體" w:eastAsia="標楷體" w:hAnsi="標楷體" w:cs="標楷體" w:hint="eastAsia"/>
          <w:sz w:val="28"/>
          <w:szCs w:val="28"/>
        </w:rPr>
        <w:t>為</w:t>
      </w:r>
      <w:r w:rsidR="00B74E5C" w:rsidRPr="00380BC1">
        <w:rPr>
          <w:rFonts w:ascii="標楷體" w:eastAsia="標楷體" w:hAnsi="標楷體" w:cs="標楷體" w:hint="eastAsia"/>
          <w:sz w:val="28"/>
          <w:szCs w:val="28"/>
        </w:rPr>
        <w:t>擁有多元文化與族</w:t>
      </w:r>
      <w:r w:rsidR="00927270">
        <w:rPr>
          <w:rFonts w:ascii="標楷體" w:eastAsia="標楷體" w:hAnsi="標楷體" w:cs="標楷體" w:hint="eastAsia"/>
          <w:color w:val="000000"/>
          <w:sz w:val="28"/>
          <w:szCs w:val="28"/>
        </w:rPr>
        <w:t>群交融的豐富城市。10組入圍及3組備取名單如下：</w:t>
      </w:r>
    </w:p>
    <w:p w14:paraId="01BECC5C" w14:textId="1AABD870" w:rsidR="00927270" w:rsidRDefault="00927270" w:rsidP="00927270">
      <w:pPr>
        <w:widowControl/>
        <w:spacing w:afterLines="50" w:after="180" w:line="40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●入圍：</w:t>
      </w:r>
      <w:r w:rsidRPr="00927270">
        <w:rPr>
          <w:rFonts w:ascii="標楷體" w:eastAsia="標楷體" w:hAnsi="標楷體" w:cs="新細明體" w:hint="eastAsia"/>
          <w:kern w:val="0"/>
          <w:sz w:val="28"/>
          <w:szCs w:val="28"/>
        </w:rPr>
        <w:t>到新家的路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Pr="00927270">
        <w:rPr>
          <w:rFonts w:ascii="標楷體" w:eastAsia="標楷體" w:hAnsi="標楷體" w:cs="新細明體" w:hint="eastAsia"/>
          <w:kern w:val="0"/>
          <w:sz w:val="28"/>
          <w:szCs w:val="28"/>
        </w:rPr>
        <w:t>蔡美齡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）、</w:t>
      </w:r>
      <w:r w:rsidRPr="00927270">
        <w:rPr>
          <w:rFonts w:ascii="標楷體" w:eastAsia="標楷體" w:hAnsi="標楷體" w:cs="新細明體" w:hint="eastAsia"/>
          <w:kern w:val="0"/>
          <w:sz w:val="28"/>
          <w:szCs w:val="28"/>
        </w:rPr>
        <w:t>曹家洋樓與他的伙伴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Pr="00927270">
        <w:rPr>
          <w:rFonts w:ascii="標楷體" w:eastAsia="標楷體" w:hAnsi="標楷體" w:cs="新細明體" w:hint="eastAsia"/>
          <w:kern w:val="0"/>
          <w:sz w:val="28"/>
          <w:szCs w:val="28"/>
        </w:rPr>
        <w:t>陳良偉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）、</w:t>
      </w:r>
      <w:r w:rsidRPr="00927270">
        <w:rPr>
          <w:rFonts w:ascii="標楷體" w:eastAsia="標楷體" w:hAnsi="標楷體" w:cs="新細明體" w:hint="eastAsia"/>
          <w:kern w:val="0"/>
          <w:sz w:val="28"/>
          <w:szCs w:val="28"/>
        </w:rPr>
        <w:t>我的1961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Pr="00927270">
        <w:rPr>
          <w:rFonts w:ascii="標楷體" w:eastAsia="標楷體" w:hAnsi="標楷體" w:cs="新細明體" w:hint="eastAsia"/>
          <w:kern w:val="0"/>
          <w:sz w:val="28"/>
          <w:szCs w:val="28"/>
        </w:rPr>
        <w:t>許祖菱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）、</w:t>
      </w:r>
      <w:r w:rsidRPr="00927270">
        <w:rPr>
          <w:rFonts w:ascii="標楷體" w:eastAsia="標楷體" w:hAnsi="標楷體" w:cs="新細明體" w:hint="eastAsia"/>
          <w:kern w:val="0"/>
          <w:sz w:val="28"/>
          <w:szCs w:val="28"/>
        </w:rPr>
        <w:t>流浪者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Pr="00927270">
        <w:rPr>
          <w:rFonts w:ascii="標楷體" w:eastAsia="標楷體" w:hAnsi="標楷體" w:cs="新細明體" w:hint="eastAsia"/>
          <w:kern w:val="0"/>
          <w:sz w:val="28"/>
          <w:szCs w:val="28"/>
        </w:rPr>
        <w:t>林尚萱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）、</w:t>
      </w:r>
      <w:r w:rsidRPr="00927270">
        <w:rPr>
          <w:rFonts w:ascii="標楷體" w:eastAsia="標楷體" w:hAnsi="標楷體" w:cs="新細明體" w:hint="eastAsia"/>
          <w:kern w:val="0"/>
          <w:sz w:val="28"/>
          <w:szCs w:val="28"/>
        </w:rPr>
        <w:t>屠龍配泡菜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Pr="00927270">
        <w:rPr>
          <w:rFonts w:ascii="標楷體" w:eastAsia="標楷體" w:hAnsi="標楷體" w:cs="新細明體" w:hint="eastAsia"/>
          <w:kern w:val="0"/>
          <w:sz w:val="28"/>
          <w:szCs w:val="28"/>
        </w:rPr>
        <w:t>陳蔚慈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）、</w:t>
      </w:r>
      <w:proofErr w:type="gramStart"/>
      <w:r w:rsidRPr="00927270">
        <w:rPr>
          <w:rFonts w:ascii="標楷體" w:eastAsia="標楷體" w:hAnsi="標楷體" w:cs="新細明體" w:hint="eastAsia"/>
          <w:kern w:val="0"/>
          <w:sz w:val="28"/>
          <w:szCs w:val="28"/>
        </w:rPr>
        <w:t>瓶罐堆出</w:t>
      </w:r>
      <w:proofErr w:type="gramEnd"/>
      <w:r w:rsidRPr="00927270">
        <w:rPr>
          <w:rFonts w:ascii="標楷體" w:eastAsia="標楷體" w:hAnsi="標楷體" w:cs="新細明體" w:hint="eastAsia"/>
          <w:kern w:val="0"/>
          <w:sz w:val="28"/>
          <w:szCs w:val="28"/>
        </w:rPr>
        <w:t>的晚年光景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Pr="00927270">
        <w:rPr>
          <w:rFonts w:ascii="標楷體" w:eastAsia="標楷體" w:hAnsi="標楷體" w:cs="新細明體" w:hint="eastAsia"/>
          <w:kern w:val="0"/>
          <w:sz w:val="28"/>
          <w:szCs w:val="28"/>
        </w:rPr>
        <w:t>周少強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）、</w:t>
      </w:r>
      <w:r w:rsidRPr="00927270">
        <w:rPr>
          <w:rFonts w:ascii="標楷體" w:eastAsia="標楷體" w:hAnsi="標楷體" w:cs="新細明體" w:hint="eastAsia"/>
          <w:kern w:val="0"/>
          <w:sz w:val="28"/>
          <w:szCs w:val="28"/>
        </w:rPr>
        <w:t>我們家的 應屆畢業生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Pr="00927270">
        <w:rPr>
          <w:rFonts w:ascii="標楷體" w:eastAsia="標楷體" w:hAnsi="標楷體" w:cs="新細明體" w:hint="eastAsia"/>
          <w:kern w:val="0"/>
          <w:sz w:val="28"/>
          <w:szCs w:val="28"/>
        </w:rPr>
        <w:t>陳宇童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）、</w:t>
      </w:r>
      <w:r w:rsidRPr="00927270">
        <w:rPr>
          <w:rFonts w:ascii="標楷體" w:eastAsia="標楷體" w:hAnsi="標楷體" w:cs="新細明體" w:hint="eastAsia"/>
          <w:kern w:val="0"/>
          <w:sz w:val="28"/>
          <w:szCs w:val="28"/>
        </w:rPr>
        <w:t>沒有名字的理容院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Pr="00927270">
        <w:rPr>
          <w:rFonts w:ascii="標楷體" w:eastAsia="標楷體" w:hAnsi="標楷體" w:cs="新細明體" w:hint="eastAsia"/>
          <w:kern w:val="0"/>
          <w:sz w:val="28"/>
          <w:szCs w:val="28"/>
        </w:rPr>
        <w:t>林宇嬋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）、</w:t>
      </w:r>
      <w:r w:rsidRPr="00927270">
        <w:rPr>
          <w:rFonts w:ascii="標楷體" w:eastAsia="標楷體" w:hAnsi="標楷體" w:cs="新細明體" w:hint="eastAsia"/>
          <w:kern w:val="0"/>
          <w:sz w:val="28"/>
          <w:szCs w:val="28"/>
        </w:rPr>
        <w:t>回家。開始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Pr="00927270">
        <w:rPr>
          <w:rFonts w:ascii="標楷體" w:eastAsia="標楷體" w:hAnsi="標楷體" w:cs="新細明體" w:hint="eastAsia"/>
          <w:kern w:val="0"/>
          <w:sz w:val="28"/>
          <w:szCs w:val="28"/>
        </w:rPr>
        <w:t>高慶榮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）、</w:t>
      </w:r>
      <w:r w:rsidRPr="00927270">
        <w:rPr>
          <w:rFonts w:ascii="標楷體" w:eastAsia="標楷體" w:hAnsi="標楷體" w:cs="新細明體" w:hint="eastAsia"/>
          <w:kern w:val="0"/>
          <w:sz w:val="28"/>
          <w:szCs w:val="28"/>
        </w:rPr>
        <w:t>凡~煩~翻!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Pr="00927270">
        <w:rPr>
          <w:rFonts w:ascii="標楷體" w:eastAsia="標楷體" w:hAnsi="標楷體" w:cs="新細明體" w:hint="eastAsia"/>
          <w:kern w:val="0"/>
          <w:sz w:val="28"/>
          <w:szCs w:val="28"/>
        </w:rPr>
        <w:t>許怡麗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）。</w:t>
      </w:r>
    </w:p>
    <w:p w14:paraId="4D9AF450" w14:textId="7BFDFB2C" w:rsidR="00927270" w:rsidRPr="00350B7E" w:rsidRDefault="00927270" w:rsidP="00927270">
      <w:pPr>
        <w:widowControl/>
        <w:spacing w:afterLines="50" w:after="18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●備取：</w:t>
      </w:r>
      <w:r w:rsidRPr="00927270">
        <w:rPr>
          <w:rFonts w:ascii="標楷體" w:eastAsia="標楷體" w:hAnsi="標楷體" w:cs="新細明體" w:hint="eastAsia"/>
          <w:kern w:val="0"/>
          <w:sz w:val="28"/>
          <w:szCs w:val="28"/>
        </w:rPr>
        <w:t>復育電腦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Pr="00927270">
        <w:rPr>
          <w:rFonts w:ascii="標楷體" w:eastAsia="標楷體" w:hAnsi="標楷體" w:cs="新細明體" w:hint="eastAsia"/>
          <w:kern w:val="0"/>
          <w:sz w:val="28"/>
          <w:szCs w:val="28"/>
        </w:rPr>
        <w:t>張展輝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）、</w:t>
      </w:r>
      <w:r w:rsidRPr="0092727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厭 </w:t>
      </w:r>
      <w:proofErr w:type="gramStart"/>
      <w:r w:rsidRPr="00927270">
        <w:rPr>
          <w:rFonts w:ascii="標楷體" w:eastAsia="標楷體" w:hAnsi="標楷體" w:cs="新細明體" w:hint="eastAsia"/>
          <w:kern w:val="0"/>
          <w:sz w:val="28"/>
          <w:szCs w:val="28"/>
        </w:rPr>
        <w:t>世</w:t>
      </w:r>
      <w:proofErr w:type="gramEnd"/>
      <w:r w:rsidRPr="0092727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代 </w:t>
      </w:r>
      <w:proofErr w:type="gramStart"/>
      <w:r w:rsidRPr="00927270">
        <w:rPr>
          <w:rFonts w:ascii="標楷體" w:eastAsia="標楷體" w:hAnsi="標楷體" w:cs="新細明體" w:hint="eastAsia"/>
          <w:kern w:val="0"/>
          <w:sz w:val="28"/>
          <w:szCs w:val="28"/>
        </w:rPr>
        <w:t>——</w:t>
      </w:r>
      <w:proofErr w:type="gramEnd"/>
      <w:r w:rsidRPr="0092727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不是你想的那樣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Pr="00927270">
        <w:rPr>
          <w:rFonts w:ascii="標楷體" w:eastAsia="標楷體" w:hAnsi="標楷體" w:cs="新細明體" w:hint="eastAsia"/>
          <w:kern w:val="0"/>
          <w:sz w:val="28"/>
          <w:szCs w:val="28"/>
        </w:rPr>
        <w:t>白孟儒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）、</w:t>
      </w:r>
      <w:r w:rsidRPr="00927270">
        <w:rPr>
          <w:rFonts w:ascii="標楷體" w:eastAsia="標楷體" w:hAnsi="標楷體" w:cs="新細明體" w:hint="eastAsia"/>
          <w:kern w:val="0"/>
          <w:sz w:val="28"/>
          <w:szCs w:val="28"/>
        </w:rPr>
        <w:t>米路．哈勇 的畫世界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Pr="00927270">
        <w:rPr>
          <w:rFonts w:ascii="標楷體" w:eastAsia="標楷體" w:hAnsi="標楷體" w:cs="新細明體" w:hint="eastAsia"/>
          <w:kern w:val="0"/>
          <w:sz w:val="28"/>
          <w:szCs w:val="28"/>
        </w:rPr>
        <w:t>張國謙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）。</w:t>
      </w:r>
      <w:bookmarkStart w:id="0" w:name="_GoBack"/>
      <w:bookmarkEnd w:id="0"/>
    </w:p>
    <w:p w14:paraId="2EB28192" w14:textId="49ADDCFF" w:rsidR="00124EA5" w:rsidRDefault="00350B7E" w:rsidP="00380BC1">
      <w:pPr>
        <w:widowControl/>
        <w:spacing w:afterLines="50" w:after="180" w:line="400" w:lineRule="exact"/>
        <w:rPr>
          <w:rFonts w:ascii="標楷體" w:eastAsia="標楷體" w:hAnsi="標楷體" w:cs="新細明體"/>
          <w:kern w:val="0"/>
          <w:sz w:val="22"/>
          <w:szCs w:val="28"/>
        </w:rPr>
      </w:pPr>
      <w:r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</w:t>
      </w:r>
      <w:r w:rsidR="002F3264">
        <w:rPr>
          <w:rFonts w:ascii="標楷體" w:eastAsia="標楷體" w:hAnsi="標楷體" w:cs="新細明體" w:hint="eastAsia"/>
          <w:kern w:val="0"/>
          <w:sz w:val="28"/>
          <w:szCs w:val="28"/>
        </w:rPr>
        <w:t>桃園市政府</w:t>
      </w:r>
      <w:r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>文化局</w:t>
      </w:r>
      <w:r w:rsidR="00302940">
        <w:rPr>
          <w:rFonts w:ascii="標楷體" w:eastAsia="標楷體" w:hAnsi="標楷體" w:cs="新細明體" w:hint="eastAsia"/>
          <w:kern w:val="0"/>
          <w:sz w:val="28"/>
          <w:szCs w:val="28"/>
        </w:rPr>
        <w:t>莊秀美局長</w:t>
      </w:r>
      <w:r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>表示，辦理</w:t>
      </w:r>
      <w:r w:rsidR="007C68DC">
        <w:rPr>
          <w:rFonts w:ascii="標楷體" w:eastAsia="標楷體" w:hAnsi="標楷體" w:cs="新細明體" w:hint="eastAsia"/>
          <w:kern w:val="0"/>
          <w:sz w:val="28"/>
          <w:szCs w:val="28"/>
        </w:rPr>
        <w:t>桃園</w:t>
      </w:r>
      <w:r w:rsidR="00380BC1">
        <w:rPr>
          <w:rFonts w:ascii="標楷體" w:eastAsia="標楷體" w:hAnsi="標楷體" w:cs="新細明體" w:hint="eastAsia"/>
          <w:kern w:val="0"/>
          <w:sz w:val="28"/>
          <w:szCs w:val="28"/>
        </w:rPr>
        <w:t>城市紀錄片徵選</w:t>
      </w:r>
      <w:r w:rsidR="00302940">
        <w:rPr>
          <w:rFonts w:ascii="標楷體" w:eastAsia="標楷體" w:hAnsi="標楷體" w:cs="新細明體" w:hint="eastAsia"/>
          <w:kern w:val="0"/>
          <w:sz w:val="28"/>
          <w:szCs w:val="28"/>
        </w:rPr>
        <w:t>的</w:t>
      </w:r>
      <w:r w:rsidR="00380BC1">
        <w:rPr>
          <w:rFonts w:ascii="標楷體" w:eastAsia="標楷體" w:hAnsi="標楷體" w:cs="新細明體" w:hint="eastAsia"/>
          <w:kern w:val="0"/>
          <w:sz w:val="28"/>
          <w:szCs w:val="28"/>
        </w:rPr>
        <w:t>目的在於</w:t>
      </w:r>
      <w:r w:rsidR="001B2F7C"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>培育</w:t>
      </w:r>
      <w:r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>影像人才，</w:t>
      </w:r>
      <w:r w:rsidR="00302940">
        <w:rPr>
          <w:rFonts w:ascii="標楷體" w:eastAsia="標楷體" w:hAnsi="標楷體" w:cs="新細明體" w:hint="eastAsia"/>
          <w:kern w:val="0"/>
          <w:sz w:val="28"/>
          <w:szCs w:val="28"/>
        </w:rPr>
        <w:t>以及</w:t>
      </w:r>
      <w:r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>提升</w:t>
      </w:r>
      <w:r w:rsidR="007C68DC">
        <w:rPr>
          <w:rFonts w:ascii="標楷體" w:eastAsia="標楷體" w:hAnsi="標楷體" w:cs="新細明體" w:hint="eastAsia"/>
          <w:kern w:val="0"/>
          <w:sz w:val="28"/>
          <w:szCs w:val="28"/>
        </w:rPr>
        <w:t>在地</w:t>
      </w:r>
      <w:r w:rsidR="00380BC1">
        <w:rPr>
          <w:rFonts w:ascii="標楷體" w:eastAsia="標楷體" w:hAnsi="標楷體" w:cs="新細明體" w:hint="eastAsia"/>
          <w:kern w:val="0"/>
          <w:sz w:val="28"/>
          <w:szCs w:val="28"/>
        </w:rPr>
        <w:t>故事成為</w:t>
      </w:r>
      <w:r w:rsidR="007C68DC">
        <w:rPr>
          <w:rFonts w:ascii="標楷體" w:eastAsia="標楷體" w:hAnsi="標楷體" w:cs="新細明體" w:hint="eastAsia"/>
          <w:kern w:val="0"/>
          <w:sz w:val="28"/>
          <w:szCs w:val="28"/>
        </w:rPr>
        <w:t>紀錄片創作可能</w:t>
      </w:r>
      <w:r w:rsidR="00302940">
        <w:rPr>
          <w:rFonts w:ascii="標楷體" w:eastAsia="標楷體" w:hAnsi="標楷體" w:cs="新細明體" w:hint="eastAsia"/>
          <w:kern w:val="0"/>
          <w:sz w:val="28"/>
          <w:szCs w:val="28"/>
        </w:rPr>
        <w:t>。而</w:t>
      </w:r>
      <w:r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>這</w:t>
      </w:r>
      <w:r w:rsidR="00E93637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>部</w:t>
      </w:r>
      <w:r w:rsidR="00380BC1">
        <w:rPr>
          <w:rFonts w:ascii="標楷體" w:eastAsia="標楷體" w:hAnsi="標楷體" w:cs="新細明體" w:hint="eastAsia"/>
          <w:kern w:val="0"/>
          <w:sz w:val="28"/>
          <w:szCs w:val="28"/>
        </w:rPr>
        <w:t>入圍</w:t>
      </w:r>
      <w:r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作品接下來將進行為期約</w:t>
      </w:r>
      <w:r w:rsidR="002F3264">
        <w:rPr>
          <w:rFonts w:ascii="標楷體" w:eastAsia="標楷體" w:hAnsi="標楷體" w:cs="新細明體" w:hint="eastAsia"/>
          <w:kern w:val="0"/>
          <w:sz w:val="28"/>
          <w:szCs w:val="28"/>
        </w:rPr>
        <w:t>7個月的</w:t>
      </w:r>
      <w:r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>培訓</w:t>
      </w:r>
      <w:r w:rsidR="002F3264">
        <w:rPr>
          <w:rFonts w:ascii="標楷體" w:eastAsia="標楷體" w:hAnsi="標楷體" w:cs="新細明體" w:hint="eastAsia"/>
          <w:kern w:val="0"/>
          <w:sz w:val="28"/>
          <w:szCs w:val="28"/>
        </w:rPr>
        <w:t>課程，</w:t>
      </w:r>
      <w:r w:rsidR="00B74E5C">
        <w:rPr>
          <w:rFonts w:ascii="標楷體" w:eastAsia="標楷體" w:hAnsi="標楷體" w:cs="標楷體" w:hint="eastAsia"/>
          <w:sz w:val="28"/>
          <w:szCs w:val="28"/>
        </w:rPr>
        <w:t>將聘請資深</w:t>
      </w:r>
      <w:r w:rsidR="00B74E5C" w:rsidRPr="00AB1176">
        <w:rPr>
          <w:rFonts w:ascii="標楷體" w:eastAsia="標楷體" w:hAnsi="標楷體" w:cs="標楷體" w:hint="eastAsia"/>
          <w:sz w:val="28"/>
          <w:szCs w:val="28"/>
        </w:rPr>
        <w:t>紀錄片工作者</w:t>
      </w:r>
      <w:r w:rsidR="00B74E5C">
        <w:rPr>
          <w:rFonts w:ascii="標楷體" w:eastAsia="標楷體" w:hAnsi="標楷體" w:cs="標楷體" w:hint="eastAsia"/>
          <w:sz w:val="28"/>
          <w:szCs w:val="28"/>
        </w:rPr>
        <w:t>作為導師</w:t>
      </w:r>
      <w:r w:rsidR="00B74E5C" w:rsidRPr="00AB1176">
        <w:rPr>
          <w:rFonts w:ascii="標楷體" w:eastAsia="標楷體" w:hAnsi="標楷體" w:cs="標楷體" w:hint="eastAsia"/>
          <w:sz w:val="28"/>
          <w:szCs w:val="28"/>
        </w:rPr>
        <w:t>，</w:t>
      </w:r>
      <w:r w:rsidR="00302940">
        <w:rPr>
          <w:rFonts w:ascii="標楷體" w:eastAsia="標楷體" w:hAnsi="標楷體" w:cs="標楷體" w:hint="eastAsia"/>
          <w:sz w:val="28"/>
          <w:szCs w:val="28"/>
        </w:rPr>
        <w:t>指導及</w:t>
      </w:r>
      <w:r w:rsidR="00B74E5C">
        <w:rPr>
          <w:rFonts w:ascii="標楷體" w:eastAsia="標楷體" w:hAnsi="標楷體" w:cs="標楷體" w:hint="eastAsia"/>
          <w:sz w:val="28"/>
          <w:szCs w:val="28"/>
        </w:rPr>
        <w:t>協助</w:t>
      </w:r>
      <w:r w:rsidR="00B74E5C" w:rsidRPr="00AB1176">
        <w:rPr>
          <w:rFonts w:ascii="標楷體" w:eastAsia="標楷體" w:hAnsi="標楷體" w:cs="標楷體" w:hint="eastAsia"/>
          <w:sz w:val="28"/>
          <w:szCs w:val="28"/>
        </w:rPr>
        <w:t>進入培訓課程的參賽者</w:t>
      </w:r>
      <w:r w:rsidR="00B74E5C">
        <w:rPr>
          <w:rFonts w:ascii="標楷體" w:eastAsia="標楷體" w:hAnsi="標楷體" w:cs="標楷體" w:hint="eastAsia"/>
          <w:sz w:val="28"/>
          <w:szCs w:val="28"/>
        </w:rPr>
        <w:t>們完成最終作品</w:t>
      </w:r>
      <w:r w:rsidR="00302940">
        <w:rPr>
          <w:rFonts w:ascii="標楷體" w:eastAsia="標楷體" w:hAnsi="標楷體" w:cs="新細明體" w:hint="eastAsia"/>
          <w:kern w:val="0"/>
          <w:sz w:val="28"/>
          <w:szCs w:val="28"/>
        </w:rPr>
        <w:t>，並</w:t>
      </w:r>
      <w:r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>於</w:t>
      </w:r>
      <w:r w:rsidR="00E93637">
        <w:rPr>
          <w:rFonts w:ascii="標楷體" w:eastAsia="標楷體" w:hAnsi="標楷體" w:cs="新細明體" w:hint="eastAsia"/>
          <w:kern w:val="0"/>
          <w:sz w:val="28"/>
          <w:szCs w:val="28"/>
        </w:rPr>
        <w:t>107</w:t>
      </w:r>
      <w:r w:rsidR="00B74E5C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C1341E">
        <w:rPr>
          <w:rFonts w:ascii="標楷體" w:eastAsia="標楷體" w:hAnsi="標楷體" w:cs="新細明體" w:hint="eastAsia"/>
          <w:kern w:val="0"/>
          <w:sz w:val="28"/>
          <w:szCs w:val="28"/>
        </w:rPr>
        <w:t>2月進行決審</w:t>
      </w:r>
      <w:r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>，前三名可分別再獲得10萬、8萬與</w:t>
      </w:r>
      <w:r w:rsidR="00C1341E">
        <w:rPr>
          <w:rFonts w:ascii="標楷體" w:eastAsia="標楷體" w:hAnsi="標楷體" w:cs="新細明體" w:hint="eastAsia"/>
          <w:kern w:val="0"/>
          <w:sz w:val="28"/>
          <w:szCs w:val="28"/>
        </w:rPr>
        <w:t>3萬元的獎勵金</w:t>
      </w:r>
      <w:r w:rsidRPr="00350B7E">
        <w:rPr>
          <w:rFonts w:ascii="標楷體" w:eastAsia="標楷體" w:hAnsi="標楷體" w:cs="新細明體" w:hint="eastAsia"/>
          <w:kern w:val="0"/>
          <w:sz w:val="28"/>
          <w:szCs w:val="28"/>
        </w:rPr>
        <w:t>！</w:t>
      </w:r>
      <w:r w:rsidR="00380BC1" w:rsidRPr="00380BC1">
        <w:rPr>
          <w:rFonts w:ascii="標楷體" w:eastAsia="標楷體" w:hAnsi="標楷體" w:cs="新細明體" w:hint="eastAsia"/>
          <w:kern w:val="0"/>
          <w:sz w:val="28"/>
          <w:szCs w:val="28"/>
        </w:rPr>
        <w:t>詳情請見</w:t>
      </w:r>
      <w:r w:rsidR="00124EA5" w:rsidRPr="00380BC1">
        <w:rPr>
          <w:rFonts w:ascii="標楷體" w:eastAsia="標楷體" w:hAnsi="標楷體" w:cs="新細明體" w:hint="eastAsia"/>
          <w:kern w:val="0"/>
          <w:sz w:val="28"/>
          <w:szCs w:val="28"/>
        </w:rPr>
        <w:t>官方網站：</w:t>
      </w:r>
      <w:hyperlink r:id="rId7" w:history="1">
        <w:r w:rsidR="00380BC1" w:rsidRPr="00380BC1">
          <w:rPr>
            <w:rStyle w:val="af"/>
            <w:rFonts w:ascii="標楷體" w:eastAsia="標楷體" w:hAnsi="標楷體" w:cs="新細明體"/>
            <w:kern w:val="0"/>
            <w:sz w:val="28"/>
            <w:szCs w:val="28"/>
          </w:rPr>
          <w:t>http://www.action-taoyuan.com</w:t>
        </w:r>
      </w:hyperlink>
      <w:proofErr w:type="gramStart"/>
      <w:r w:rsidR="00380BC1" w:rsidRPr="00380BC1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124EA5" w:rsidRPr="00380BC1">
        <w:rPr>
          <w:rFonts w:ascii="標楷體" w:eastAsia="標楷體" w:hAnsi="標楷體" w:cs="新細明體" w:hint="eastAsia"/>
          <w:kern w:val="0"/>
          <w:sz w:val="28"/>
          <w:szCs w:val="28"/>
        </w:rPr>
        <w:t>臉書專</w:t>
      </w:r>
      <w:proofErr w:type="gramEnd"/>
      <w:r w:rsidR="00124EA5" w:rsidRPr="00380BC1">
        <w:rPr>
          <w:rFonts w:ascii="標楷體" w:eastAsia="標楷體" w:hAnsi="標楷體" w:cs="新細明體" w:hint="eastAsia"/>
          <w:kern w:val="0"/>
          <w:sz w:val="28"/>
          <w:szCs w:val="28"/>
        </w:rPr>
        <w:t>頁：</w:t>
      </w:r>
      <w:hyperlink r:id="rId8" w:history="1">
        <w:r w:rsidR="00380BC1" w:rsidRPr="00380BC1">
          <w:rPr>
            <w:rStyle w:val="af"/>
            <w:rFonts w:ascii="標楷體" w:eastAsia="標楷體" w:hAnsi="標楷體" w:cs="新細明體"/>
            <w:kern w:val="0"/>
            <w:sz w:val="28"/>
            <w:szCs w:val="28"/>
          </w:rPr>
          <w:t>https://www.facebook.com/grandtaoyuan/</w:t>
        </w:r>
      </w:hyperlink>
    </w:p>
    <w:p w14:paraId="57D220B8" w14:textId="77777777" w:rsidR="00380BC1" w:rsidRPr="00380BC1" w:rsidRDefault="00380BC1" w:rsidP="00380BC1">
      <w:pPr>
        <w:widowControl/>
        <w:spacing w:afterLines="50" w:after="18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236D822" w14:textId="39B85E30" w:rsidR="006E524B" w:rsidRPr="00B74E5C" w:rsidRDefault="006E524B" w:rsidP="00B74E5C">
      <w:pPr>
        <w:widowControl/>
        <w:spacing w:line="300" w:lineRule="exact"/>
        <w:rPr>
          <w:sz w:val="20"/>
        </w:rPr>
      </w:pPr>
    </w:p>
    <w:sectPr w:rsidR="006E524B" w:rsidRPr="00B74E5C" w:rsidSect="00672ECF">
      <w:footerReference w:type="even" r:id="rId9"/>
      <w:footerReference w:type="default" r:id="rId10"/>
      <w:pgSz w:w="11906" w:h="16838"/>
      <w:pgMar w:top="1258" w:right="1274" w:bottom="89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B4060" w14:textId="77777777" w:rsidR="00AA7692" w:rsidRDefault="00AA7692">
      <w:r>
        <w:separator/>
      </w:r>
    </w:p>
  </w:endnote>
  <w:endnote w:type="continuationSeparator" w:id="0">
    <w:p w14:paraId="6F1FB2DF" w14:textId="77777777" w:rsidR="00AA7692" w:rsidRDefault="00AA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775CE" w14:textId="77777777" w:rsidR="00FD3856" w:rsidRDefault="00FD3856" w:rsidP="00672E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3F0347" w14:textId="77777777" w:rsidR="00FD3856" w:rsidRDefault="00FD385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04FB9" w14:textId="630F9FCC" w:rsidR="00FD3856" w:rsidRDefault="00FD3856" w:rsidP="00672E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7270">
      <w:rPr>
        <w:rStyle w:val="a5"/>
        <w:noProof/>
      </w:rPr>
      <w:t>1</w:t>
    </w:r>
    <w:r>
      <w:rPr>
        <w:rStyle w:val="a5"/>
      </w:rPr>
      <w:fldChar w:fldCharType="end"/>
    </w:r>
  </w:p>
  <w:p w14:paraId="26AF393C" w14:textId="77777777" w:rsidR="00FD3856" w:rsidRDefault="00FD38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BDC7F" w14:textId="77777777" w:rsidR="00AA7692" w:rsidRDefault="00AA7692">
      <w:r>
        <w:separator/>
      </w:r>
    </w:p>
  </w:footnote>
  <w:footnote w:type="continuationSeparator" w:id="0">
    <w:p w14:paraId="40AAF539" w14:textId="77777777" w:rsidR="00AA7692" w:rsidRDefault="00AA7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A5"/>
    <w:rsid w:val="00011D50"/>
    <w:rsid w:val="00023275"/>
    <w:rsid w:val="000F285E"/>
    <w:rsid w:val="00124EA5"/>
    <w:rsid w:val="00186857"/>
    <w:rsid w:val="001B2F7C"/>
    <w:rsid w:val="001B684C"/>
    <w:rsid w:val="002B5627"/>
    <w:rsid w:val="002F142E"/>
    <w:rsid w:val="002F3264"/>
    <w:rsid w:val="00302940"/>
    <w:rsid w:val="00350B7E"/>
    <w:rsid w:val="00352050"/>
    <w:rsid w:val="00380BC1"/>
    <w:rsid w:val="003D1037"/>
    <w:rsid w:val="00494A48"/>
    <w:rsid w:val="004D27C7"/>
    <w:rsid w:val="005F7554"/>
    <w:rsid w:val="00657CED"/>
    <w:rsid w:val="00672ECF"/>
    <w:rsid w:val="006E524B"/>
    <w:rsid w:val="007B285B"/>
    <w:rsid w:val="007C68DC"/>
    <w:rsid w:val="007D1C12"/>
    <w:rsid w:val="00820FAA"/>
    <w:rsid w:val="00855BED"/>
    <w:rsid w:val="008662FA"/>
    <w:rsid w:val="00927270"/>
    <w:rsid w:val="00AA7692"/>
    <w:rsid w:val="00B74E5C"/>
    <w:rsid w:val="00B757FD"/>
    <w:rsid w:val="00BA676F"/>
    <w:rsid w:val="00BB264B"/>
    <w:rsid w:val="00BF6BDB"/>
    <w:rsid w:val="00BF7D8A"/>
    <w:rsid w:val="00C1341E"/>
    <w:rsid w:val="00E4178C"/>
    <w:rsid w:val="00E573FE"/>
    <w:rsid w:val="00E73330"/>
    <w:rsid w:val="00E93637"/>
    <w:rsid w:val="00F80799"/>
    <w:rsid w:val="00FD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AB7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4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24EA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24EA5"/>
  </w:style>
  <w:style w:type="paragraph" w:styleId="a6">
    <w:name w:val="header"/>
    <w:basedOn w:val="a"/>
    <w:link w:val="a7"/>
    <w:uiPriority w:val="99"/>
    <w:unhideWhenUsed/>
    <w:rsid w:val="007C6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68D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6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868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8685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86857"/>
  </w:style>
  <w:style w:type="character" w:customStyle="1" w:styleId="ac">
    <w:name w:val="註解文字 字元"/>
    <w:basedOn w:val="a0"/>
    <w:link w:val="ab"/>
    <w:uiPriority w:val="99"/>
    <w:semiHidden/>
    <w:rsid w:val="00186857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685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86857"/>
    <w:rPr>
      <w:rFonts w:ascii="Times New Roman" w:eastAsia="新細明體" w:hAnsi="Times New Roman" w:cs="Times New Roman"/>
      <w:b/>
      <w:bCs/>
      <w:szCs w:val="24"/>
    </w:rPr>
  </w:style>
  <w:style w:type="character" w:styleId="af">
    <w:name w:val="Hyperlink"/>
    <w:basedOn w:val="a0"/>
    <w:uiPriority w:val="99"/>
    <w:unhideWhenUsed/>
    <w:rsid w:val="00380B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4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24EA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24EA5"/>
  </w:style>
  <w:style w:type="paragraph" w:styleId="a6">
    <w:name w:val="header"/>
    <w:basedOn w:val="a"/>
    <w:link w:val="a7"/>
    <w:uiPriority w:val="99"/>
    <w:unhideWhenUsed/>
    <w:rsid w:val="007C6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68D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6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868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8685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86857"/>
  </w:style>
  <w:style w:type="character" w:customStyle="1" w:styleId="ac">
    <w:name w:val="註解文字 字元"/>
    <w:basedOn w:val="a0"/>
    <w:link w:val="ab"/>
    <w:uiPriority w:val="99"/>
    <w:semiHidden/>
    <w:rsid w:val="00186857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685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86857"/>
    <w:rPr>
      <w:rFonts w:ascii="Times New Roman" w:eastAsia="新細明體" w:hAnsi="Times New Roman" w:cs="Times New Roman"/>
      <w:b/>
      <w:bCs/>
      <w:szCs w:val="24"/>
    </w:rPr>
  </w:style>
  <w:style w:type="character" w:styleId="af">
    <w:name w:val="Hyperlink"/>
    <w:basedOn w:val="a0"/>
    <w:uiPriority w:val="99"/>
    <w:unhideWhenUsed/>
    <w:rsid w:val="00380B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andtaoyu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tion-taoyuan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Hou</dc:creator>
  <cp:lastModifiedBy>李宜棻</cp:lastModifiedBy>
  <cp:revision>11</cp:revision>
  <cp:lastPrinted>2017-06-23T01:36:00Z</cp:lastPrinted>
  <dcterms:created xsi:type="dcterms:W3CDTF">2017-06-19T09:42:00Z</dcterms:created>
  <dcterms:modified xsi:type="dcterms:W3CDTF">2017-07-06T07:28:00Z</dcterms:modified>
</cp:coreProperties>
</file>