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4"/>
        <w:spacing w:line="250" w:lineRule="auto"/>
        <w:ind w:left="36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sz w:val="28"/>
          <w:szCs w:val="28"/>
        </w:rPr>
        <w:t xml:space="preserve">※ </w:t>
      </w:r>
      <w:r>
        <w:rPr>
          <w:rStyle w:val="Character2"/>
          <w:sz w:val="28"/>
          <w:szCs w:val="28"/>
        </w:rPr>
        <w:t xml:space="preserve">當俄羅斯藝術家  遇見  新明小小畫家  迸出地景新火花 </w:t>
      </w:r>
      <w:r>
        <w:rPr>
          <w:rStyle w:val="Character1"/>
          <w:sz w:val="28"/>
          <w:szCs w:val="28"/>
        </w:rPr>
        <w:t>※</w:t>
      </w:r>
    </w:p>
    <w:p>
      <w:pPr>
        <w:pStyle w:val="Para5"/>
        <w:spacing w:line="25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新明國小-藝遊中壢.--河堤上的詩畫藝文創作日.107.6.26</w:t>
      </w:r>
    </w:p>
    <w:p>
      <w:pPr>
        <w:pStyle w:val="Para7"/>
        <w:spacing w:line="375" w:lineRule="auto"/>
        <w:ind w:left="0" w:hanging="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桃園市政府規劃城市亮點計畫，今年以楊梅富岡及中壢作為示範區，</w:t>
      </w:r>
      <w:r>
        <w:rPr>
          <w:rStyle w:val="Character2"/>
          <w:sz w:val="28"/>
          <w:szCs w:val="28"/>
        </w:rPr>
        <w:t>未來將會擴大至其他行政區，提升城市景觀品質。將於今年9月14日至9月</w:t>
      </w:r>
      <w:r>
        <w:rPr>
          <w:rStyle w:val="Character2"/>
          <w:sz w:val="28"/>
          <w:szCs w:val="28"/>
        </w:rPr>
        <w:t>30日舉辦「2018桃園地景藝術節—老城新藝•水young桃源」，規劃藝遊中</w:t>
      </w:r>
      <w:r>
        <w:rPr>
          <w:rStyle w:val="Character2"/>
          <w:sz w:val="28"/>
          <w:szCs w:val="28"/>
        </w:rPr>
        <w:t>壢上河圖、富岡展區及漫步青塘園等3大主題展區，打造多元裝置藝術與</w:t>
      </w:r>
      <w:r>
        <w:rPr>
          <w:rStyle w:val="Character2"/>
          <w:sz w:val="28"/>
          <w:szCs w:val="28"/>
        </w:rPr>
        <w:t>水上劇場等多項活動，充分展現自然、歷史、人文底蘊。</w:t>
      </w: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&lt;藝遊中壢上河圖&gt;展示以國內外藝術家與中壢社區和學校共同藝術創</w:t>
      </w:r>
      <w:r>
        <w:rPr>
          <w:rStyle w:val="Character2"/>
          <w:sz w:val="28"/>
          <w:szCs w:val="28"/>
        </w:rPr>
        <w:t>作的作品。本次活動，新明國小校長林瑞錫為讓藝術創作更具教育歷程，</w:t>
      </w:r>
      <w:r>
        <w:rPr>
          <w:rStyle w:val="Character2"/>
          <w:sz w:val="28"/>
          <w:szCs w:val="28"/>
        </w:rPr>
        <w:t>先於107年5月31日進行一場藝術創作的暖身講座，今日(6月26日)舉辦藝術</w:t>
      </w:r>
      <w:r>
        <w:rPr>
          <w:rStyle w:val="Character2"/>
          <w:sz w:val="28"/>
          <w:szCs w:val="28"/>
        </w:rPr>
        <w:t>工作坊，邀集本校四年級全體師生約245人在新明國小活動中心，與花婆</w:t>
      </w:r>
      <w:r>
        <w:rPr>
          <w:rStyle w:val="Character2"/>
          <w:sz w:val="28"/>
          <w:szCs w:val="28"/>
        </w:rPr>
        <w:t>婆農工坊陳杏芬老師、俄羅斯藝術家林仁亞老師共同企劃合作裝置藝術作</w:t>
      </w:r>
      <w:r>
        <w:rPr>
          <w:rStyle w:val="Character2"/>
          <w:sz w:val="28"/>
          <w:szCs w:val="28"/>
        </w:rPr>
        <w:t>品</w:t>
      </w:r>
      <w:r>
        <w:rPr>
          <w:rStyle w:val="Character1"/>
          <w:sz w:val="28"/>
          <w:szCs w:val="28"/>
        </w:rPr>
        <w:t>《</w:t>
      </w:r>
      <w:r>
        <w:rPr>
          <w:rStyle w:val="Character2"/>
          <w:sz w:val="28"/>
          <w:szCs w:val="28"/>
        </w:rPr>
        <w:t>河堤上的詩畫</w:t>
      </w:r>
      <w:r>
        <w:rPr>
          <w:rStyle w:val="Character1"/>
          <w:sz w:val="28"/>
          <w:szCs w:val="28"/>
        </w:rPr>
        <w:t>》，創作素材</w:t>
      </w:r>
      <w:r>
        <w:rPr>
          <w:rStyle w:val="Character2"/>
          <w:sz w:val="28"/>
          <w:szCs w:val="28"/>
        </w:rPr>
        <w:t>將回收鐵皮屋鐵片以白色烤漆後再利用，</w:t>
      </w:r>
      <w:r>
        <w:rPr>
          <w:rStyle w:val="Character2"/>
          <w:sz w:val="28"/>
          <w:szCs w:val="28"/>
        </w:rPr>
        <w:t>由林仁亞老師引導學生從童趣的視野和角度，觀察老街溪的風景，探訪沿</w:t>
      </w:r>
      <w:r>
        <w:rPr>
          <w:rStyle w:val="Character2"/>
          <w:sz w:val="28"/>
          <w:szCs w:val="28"/>
        </w:rPr>
        <w:t>河不同的故事，如橋上行經的路人、河畔旁的人家、老裁縫店等，讓同學</w:t>
      </w:r>
      <w:r>
        <w:rPr>
          <w:rStyle w:val="Character2"/>
          <w:sz w:val="28"/>
          <w:szCs w:val="28"/>
        </w:rPr>
        <w:t>與藝術家，透過畫筆、文字、彩料，交織出一幅幅美麗的城市詩篇呈現在</w:t>
      </w:r>
      <w:r>
        <w:rPr>
          <w:rStyle w:val="Character2"/>
          <w:sz w:val="28"/>
          <w:szCs w:val="28"/>
        </w:rPr>
        <w:t>鐵皮上，賦予老街溪河畔童趣與人文氣質，實踐藝術源於生活，也融入生</w:t>
      </w:r>
      <w:r>
        <w:rPr>
          <w:rStyle w:val="Character2"/>
          <w:sz w:val="28"/>
          <w:szCs w:val="28"/>
        </w:rPr>
        <w:t>活的行動藝術意義。</w:t>
      </w: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感謝桃園市政府文化局協助，並透過新明國小校友林品喬(藝術家林</w:t>
      </w:r>
      <w:r>
        <w:rPr>
          <w:rStyle w:val="Character2"/>
          <w:sz w:val="28"/>
          <w:szCs w:val="28"/>
        </w:rPr>
        <w:t>仁亞的太太)擔任翻譯，一同與藝術家面對面藝術交流，講座過程學生熱</w:t>
      </w:r>
      <w:r>
        <w:rPr>
          <w:rStyle w:val="Character2"/>
          <w:sz w:val="28"/>
          <w:szCs w:val="28"/>
        </w:rPr>
        <w:t>情提問，林仁亞先生開心地表示，在今天活動之前，感謝學校的藝文老師</w:t>
      </w:r>
      <w:r>
        <w:rPr>
          <w:rStyle w:val="Character2"/>
          <w:sz w:val="28"/>
          <w:szCs w:val="28"/>
        </w:rPr>
        <w:t>利用藝文課引導學生繪製草稿與文句撰寫，讓今天的活動順利、作品優異</w:t>
      </w:r>
      <w:r>
        <w:rPr>
          <w:rStyle w:val="Character2"/>
          <w:sz w:val="28"/>
          <w:szCs w:val="28"/>
        </w:rPr>
        <w:t>。</w:t>
      </w: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新明國小校長林瑞錫表示，期待中壢的新生代經由活動體會到「環境」</w:t>
      </w:r>
      <w:r>
        <w:rPr>
          <w:rStyle w:val="Character2"/>
          <w:sz w:val="28"/>
          <w:szCs w:val="28"/>
        </w:rPr>
        <w:t>帶來可能的永續影響與發展。學習的過程中，讓學生自己可以認識自己、</w:t>
      </w:r>
      <w:r>
        <w:rPr>
          <w:rStyle w:val="Character2"/>
          <w:sz w:val="28"/>
          <w:szCs w:val="28"/>
        </w:rPr>
        <w:t>認識生活的環境，讓生活可以更美好、邁向富含文化厚度的親水性中壢城</w:t>
      </w:r>
      <w:r>
        <w:rPr>
          <w:rStyle w:val="Character2"/>
          <w:sz w:val="28"/>
          <w:szCs w:val="28"/>
        </w:rPr>
        <w:t>市共同體的未來動能。</w:t>
      </w: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10"/>
        <w:spacing w:line="375" w:lineRule="auto"/>
        <w:ind w:firstLine="560"/>
        <w:rPr>
          <w:sz w:val="20"/>
          <w:szCs w:val="20"/>
          <w:rFonts w:ascii="Times New Roman" w:eastAsia="굴림" w:hAnsi="Times New Roman" w:hint="default"/>
        </w:rPr>
      </w:pP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新聞聯絡人</w:t>
      </w:r>
      <w:r>
        <w:rPr>
          <w:rStyle w:val="Character1"/>
          <w:sz w:val="28"/>
          <w:szCs w:val="28"/>
        </w:rPr>
        <w:t>：蔡蕙蘭輔導主任</w:t>
      </w:r>
    </w:p>
    <w:p>
      <w:pPr>
        <w:pStyle w:val="Para9"/>
        <w:spacing w:line="250" w:lineRule="auto"/>
        <w:ind w:firstLine="5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8"/>
          <w:szCs w:val="28"/>
        </w:rPr>
        <w:t>提供獨家照片專線</w:t>
      </w:r>
      <w:r>
        <w:rPr>
          <w:rStyle w:val="Character1"/>
          <w:sz w:val="28"/>
          <w:szCs w:val="28"/>
        </w:rPr>
        <w:t>：0961301395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占썲븕��옙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720" w:hanging="360"/>
      <w:widowControl w:val="false"/>
      <w:rPr/>
    </w:pPr>
  </w:style>
  <w:style w:type="paragraph" w:customStyle="1" w:styleId="Para2">
    <w:name w:val="ParaAttribute2"/>
    <w:pPr>
      <w:jc w:val="center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center"/>
      <w:wordWrap w:val="false"/>
      <w:ind w:left="36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360" w:hanging="36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center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center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firstLine="560"/>
      <w:widowControl w:val="false"/>
      <w:rPr/>
    </w:pPr>
  </w:style>
  <w:style w:type="paragraph" w:customStyle="1" w:styleId="Para10">
    <w:name w:val="ParaAttribute10"/>
    <w:pPr>
      <w:jc w:val="left"/>
      <w:wordWrap w:val="false"/>
      <w:ind w:firstLine="56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  <w:style w:type="character" w:customStyle="1" w:styleId="Character1">
    <w:name w:val="CharAttribute1"/>
    <w:rPr>
      <w:rFonts w:ascii="占썲븕��옙" w:eastAsia="占썲븕��옙" w:hAnsi="占썲븕��옙" w:hint="default"/>
      <w:sz w:val="28"/>
    </w:rPr>
  </w:style>
  <w:style w:type="character" w:customStyle="1" w:styleId="Character2">
    <w:name w:val="CharAttribute2"/>
    <w:rPr>
      <w:rFonts w:ascii="Times New Roman" w:eastAsia="굴림" w:hAnsi="Times New Roman" w:hint="default"/>
      <w:sz w:val="28"/>
    </w:rPr>
  </w:style>
  <w:style w:type="character" w:customStyle="1" w:styleId="Character3">
    <w:name w:val="CharAttribute3"/>
    <w:rPr>
      <w:rFonts w:ascii="Times New Roman" w:eastAsia="Times New Roman" w:hAnsi="Times New Roman" w:hint="default"/>
      <w:sz w:val="24"/>
    </w:rPr>
  </w:style>
  <w:style w:type="character" w:customStyle="1" w:styleId="Character4">
    <w:name w:val="CharAttribute4"/>
    <w:rPr>
      <w:rFonts w:ascii="Times New Roman" w:eastAsia="굴림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