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4749"/>
      </w:tblGrid>
      <w:tr w:rsidR="00DC6D7F" w:rsidRPr="00DC6D7F" w:rsidTr="00E62955">
        <w:trPr>
          <w:trHeight w:val="575"/>
        </w:trPr>
        <w:tc>
          <w:tcPr>
            <w:tcW w:w="4749" w:type="dxa"/>
            <w:shd w:val="clear" w:color="auto" w:fill="99CCFF"/>
          </w:tcPr>
          <w:p w:rsidR="00DC6D7F" w:rsidRPr="00DC6D7F" w:rsidRDefault="00DC6D7F" w:rsidP="00DC6D7F">
            <w:pPr>
              <w:widowControl/>
              <w:rPr>
                <w:rFonts w:ascii="Times New Roman" w:eastAsia="標楷體" w:hAnsi="Times New Roman" w:cs="Times New Roman"/>
                <w:b/>
                <w:color w:val="FFFFFF"/>
                <w:kern w:val="0"/>
                <w:sz w:val="32"/>
                <w:szCs w:val="3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DC6D7F">
              <w:rPr>
                <w:rFonts w:ascii="Times New Roman" w:eastAsia="標楷體" w:hAnsi="Times New Roman" w:cs="Times New Roman"/>
                <w:b/>
                <w:color w:val="FFFFFF"/>
                <w:kern w:val="0"/>
                <w:sz w:val="32"/>
                <w:szCs w:val="32"/>
              </w:rPr>
              <w:t>桃園</w:t>
            </w:r>
            <w:r w:rsidRPr="00DC6D7F">
              <w:rPr>
                <w:rFonts w:ascii="Times New Roman" w:eastAsia="標楷體" w:hAnsi="Times New Roman" w:cs="Times New Roman" w:hint="eastAsia"/>
                <w:b/>
                <w:color w:val="FFFFFF"/>
                <w:kern w:val="0"/>
                <w:sz w:val="32"/>
                <w:szCs w:val="32"/>
              </w:rPr>
              <w:t>市</w:t>
            </w:r>
            <w:r w:rsidRPr="00DC6D7F">
              <w:rPr>
                <w:rFonts w:ascii="Times New Roman" w:eastAsia="標楷體" w:hAnsi="Times New Roman" w:cs="Times New Roman"/>
                <w:b/>
                <w:color w:val="FFFFFF"/>
                <w:kern w:val="0"/>
                <w:sz w:val="32"/>
                <w:szCs w:val="32"/>
              </w:rPr>
              <w:t>政府</w:t>
            </w:r>
            <w:r w:rsidRPr="00DC6D7F">
              <w:rPr>
                <w:rFonts w:ascii="Times New Roman" w:eastAsia="標楷體" w:hAnsi="Times New Roman" w:cs="Times New Roman" w:hint="eastAsia"/>
                <w:b/>
                <w:color w:val="FFFFFF"/>
                <w:kern w:val="0"/>
                <w:sz w:val="32"/>
                <w:szCs w:val="32"/>
              </w:rPr>
              <w:t>交通局</w:t>
            </w:r>
            <w:r w:rsidRPr="00DC6D7F">
              <w:rPr>
                <w:rFonts w:ascii="Times New Roman" w:eastAsia="標楷體" w:hAnsi="Times New Roman" w:cs="Times New Roman"/>
                <w:b/>
                <w:color w:val="FFFFFF"/>
                <w:kern w:val="0"/>
                <w:sz w:val="32"/>
                <w:szCs w:val="32"/>
              </w:rPr>
              <w:t>新聞稿</w:t>
            </w:r>
          </w:p>
        </w:tc>
        <w:tc>
          <w:tcPr>
            <w:tcW w:w="4749" w:type="dxa"/>
            <w:vMerge w:val="restart"/>
            <w:shd w:val="clear" w:color="auto" w:fill="auto"/>
          </w:tcPr>
          <w:p w:rsidR="00DC6D7F" w:rsidRPr="00DC6D7F" w:rsidRDefault="00DC6D7F" w:rsidP="00DC6D7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6D7F">
              <w:rPr>
                <w:rFonts w:ascii="Times New Roman" w:eastAsia="新細明體" w:hAnsi="Times New Roman" w:cs="Times New Roman" w:hint="eastAsia"/>
                <w:noProof/>
                <w:kern w:val="0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67C0C97" wp14:editId="3FFBDE0A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46355</wp:posOffset>
                  </wp:positionV>
                  <wp:extent cx="867410" cy="461010"/>
                  <wp:effectExtent l="0" t="0" r="8890" b="0"/>
                  <wp:wrapNone/>
                  <wp:docPr id="1" name="圖片 1" descr="圖形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圖形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D7F" w:rsidRPr="00DC6D7F" w:rsidRDefault="00DC6D7F" w:rsidP="00DC6D7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DC6D7F" w:rsidRPr="00DC6D7F" w:rsidRDefault="00DC6D7F" w:rsidP="00DC6D7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發佈日期：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1</w:t>
            </w:r>
            <w:r w:rsidR="006C61B3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0</w:t>
            </w:r>
            <w:r w:rsidR="00BC3554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8</w:t>
            </w:r>
            <w:r w:rsidR="002471C0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/</w:t>
            </w:r>
            <w:r w:rsidR="00BC3554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03</w:t>
            </w:r>
            <w:r w:rsidR="002471C0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/</w:t>
            </w:r>
            <w:r w:rsidR="00BC3554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07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 xml:space="preserve"> 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新聞連絡：</w:t>
            </w:r>
            <w:r w:rsidR="002471C0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公共運輸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科</w:t>
            </w:r>
          </w:p>
          <w:p w:rsidR="00DC6D7F" w:rsidRPr="00DC6D7F" w:rsidRDefault="00DC6D7F" w:rsidP="00DC6D7F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</w:pP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科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 xml:space="preserve"> 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 xml:space="preserve"> 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長：</w:t>
            </w:r>
            <w:r w:rsidR="00BC3554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陳家緯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 xml:space="preserve">  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分機</w:t>
            </w:r>
            <w:r w:rsidR="002471C0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6868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 xml:space="preserve">   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行動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0</w:t>
            </w:r>
            <w:r w:rsidR="00566A1A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930-001223</w:t>
            </w:r>
          </w:p>
          <w:p w:rsidR="00DC6D7F" w:rsidRPr="00DC6D7F" w:rsidRDefault="00DC6D7F" w:rsidP="00551595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承辦人：</w:t>
            </w:r>
            <w:r w:rsidR="00BC3554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巫秀堅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 xml:space="preserve"> 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 xml:space="preserve"> 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分機</w:t>
            </w:r>
            <w:r w:rsidR="002471C0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6868</w:t>
            </w:r>
          </w:p>
        </w:tc>
      </w:tr>
      <w:tr w:rsidR="00DC6D7F" w:rsidRPr="00DC6D7F" w:rsidTr="00E62955">
        <w:trPr>
          <w:trHeight w:val="704"/>
        </w:trPr>
        <w:tc>
          <w:tcPr>
            <w:tcW w:w="4749" w:type="dxa"/>
            <w:shd w:val="clear" w:color="auto" w:fill="auto"/>
          </w:tcPr>
          <w:p w:rsidR="00DC6D7F" w:rsidRPr="00DC6D7F" w:rsidRDefault="00DC6D7F" w:rsidP="00DC6D7F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</w:pP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機關地址：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桃園市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桃園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區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縣府路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1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號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8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樓</w:t>
            </w:r>
          </w:p>
          <w:p w:rsidR="00DC6D7F" w:rsidRPr="00DC6D7F" w:rsidRDefault="00DC6D7F" w:rsidP="00DC6D7F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</w:pP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總機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: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（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03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）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332210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1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*6866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 xml:space="preserve">   </w:t>
            </w:r>
          </w:p>
          <w:p w:rsidR="00DC6D7F" w:rsidRPr="00DC6D7F" w:rsidRDefault="00DC6D7F" w:rsidP="00DC6D7F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</w:pP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傳真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: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（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03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）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3318709</w:t>
            </w:r>
          </w:p>
          <w:p w:rsidR="00DC6D7F" w:rsidRPr="00DC6D7F" w:rsidRDefault="00DC6D7F" w:rsidP="00DC6D7F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網址：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http://traffic.tycg.gov.tw/index.asp</w:t>
            </w:r>
          </w:p>
        </w:tc>
        <w:tc>
          <w:tcPr>
            <w:tcW w:w="4749" w:type="dxa"/>
            <w:vMerge/>
            <w:shd w:val="clear" w:color="auto" w:fill="auto"/>
          </w:tcPr>
          <w:p w:rsidR="00DC6D7F" w:rsidRPr="00DC6D7F" w:rsidRDefault="00DC6D7F" w:rsidP="00DC6D7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</w:tr>
    </w:tbl>
    <w:p w:rsidR="007C144D" w:rsidRPr="00DC6D7F" w:rsidRDefault="007C144D" w:rsidP="00732AB3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bookmarkEnd w:id="0"/>
    <w:p w:rsidR="00392EC3" w:rsidRPr="00392EC3" w:rsidRDefault="00392EC3" w:rsidP="00392EC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392EC3">
        <w:rPr>
          <w:rFonts w:ascii="Times New Roman" w:eastAsia="標楷體" w:hAnsi="Times New Roman" w:cs="Times New Roman"/>
          <w:b/>
          <w:sz w:val="28"/>
          <w:szCs w:val="28"/>
        </w:rPr>
        <w:t>交通局澄清有關民意代表質疑「桃園經國轉運站未完工即辦理剪綵活動」案</w:t>
      </w:r>
    </w:p>
    <w:p w:rsidR="00392EC3" w:rsidRPr="00392EC3" w:rsidRDefault="00392EC3" w:rsidP="00392EC3">
      <w:pPr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92EC3">
        <w:rPr>
          <w:rFonts w:ascii="Times New Roman" w:eastAsia="標楷體" w:hAnsi="Times New Roman" w:cs="Times New Roman"/>
          <w:sz w:val="28"/>
          <w:szCs w:val="28"/>
        </w:rPr>
        <w:t>有關民意代表質疑經國轉運站剪綵後未啟用、啟用時程延宕</w:t>
      </w:r>
      <w:r w:rsidR="006B7428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6B7428" w:rsidRPr="00392EC3">
        <w:rPr>
          <w:rFonts w:ascii="Times New Roman" w:eastAsia="標楷體" w:hAnsi="Times New Roman" w:cs="Times New Roman"/>
          <w:sz w:val="28"/>
          <w:szCs w:val="28"/>
        </w:rPr>
        <w:t>轉運站外部電線裸露</w:t>
      </w:r>
      <w:r w:rsidRPr="00392EC3">
        <w:rPr>
          <w:rFonts w:ascii="Times New Roman" w:eastAsia="標楷體" w:hAnsi="Times New Roman" w:cs="Times New Roman"/>
          <w:sz w:val="28"/>
          <w:szCs w:val="28"/>
        </w:rPr>
        <w:t>等，交通局澄清說明如下：</w:t>
      </w:r>
    </w:p>
    <w:p w:rsidR="00392EC3" w:rsidRPr="00392EC3" w:rsidRDefault="00392EC3" w:rsidP="00392EC3">
      <w:pPr>
        <w:rPr>
          <w:rFonts w:ascii="Times New Roman" w:eastAsia="標楷體" w:hAnsi="Times New Roman" w:cs="Times New Roman"/>
          <w:sz w:val="28"/>
          <w:szCs w:val="28"/>
        </w:rPr>
      </w:pPr>
      <w:r w:rsidRPr="00392EC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392EC3">
        <w:rPr>
          <w:rFonts w:ascii="Times New Roman" w:eastAsia="標楷體" w:hAnsi="Times New Roman" w:cs="Times New Roman"/>
          <w:sz w:val="28"/>
          <w:szCs w:val="28"/>
        </w:rPr>
        <w:t>有關經國轉運站剪綵後未啟用乙節，市府交通局表示，去年</w:t>
      </w:r>
      <w:r w:rsidRPr="00392EC3">
        <w:rPr>
          <w:rFonts w:ascii="Times New Roman" w:eastAsia="標楷體" w:hAnsi="Times New Roman" w:cs="Times New Roman"/>
          <w:sz w:val="28"/>
          <w:szCs w:val="28"/>
        </w:rPr>
        <w:t>11</w:t>
      </w:r>
      <w:r w:rsidRPr="00392EC3">
        <w:rPr>
          <w:rFonts w:ascii="Times New Roman" w:eastAsia="標楷體" w:hAnsi="Times New Roman" w:cs="Times New Roman"/>
          <w:sz w:val="28"/>
          <w:szCs w:val="28"/>
        </w:rPr>
        <w:t>月間市長鄭文燦是視察「經國轉運站」工程進度，並非如</w:t>
      </w:r>
      <w:r w:rsidR="0081465F" w:rsidRPr="00392EC3">
        <w:rPr>
          <w:rFonts w:ascii="Times New Roman" w:eastAsia="標楷體" w:hAnsi="Times New Roman" w:cs="Times New Roman"/>
          <w:sz w:val="28"/>
          <w:szCs w:val="28"/>
        </w:rPr>
        <w:t>民意代表</w:t>
      </w:r>
      <w:r w:rsidRPr="00392EC3">
        <w:rPr>
          <w:rFonts w:ascii="Times New Roman" w:eastAsia="標楷體" w:hAnsi="Times New Roman" w:cs="Times New Roman"/>
          <w:sz w:val="28"/>
          <w:szCs w:val="28"/>
        </w:rPr>
        <w:t>所稱啟用剪綵活動，經國轉運站目前尚未辦理正式啟用儀式</w:t>
      </w:r>
      <w:r w:rsidR="00755C7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55C7C">
        <w:rPr>
          <w:rFonts w:ascii="Times New Roman" w:eastAsia="標楷體" w:hAnsi="Times New Roman" w:cs="Times New Roman"/>
          <w:sz w:val="28"/>
          <w:szCs w:val="28"/>
        </w:rPr>
        <w:t>更從</w:t>
      </w:r>
      <w:r w:rsidR="00755C7C">
        <w:rPr>
          <w:rFonts w:ascii="Times New Roman" w:eastAsia="標楷體" w:hAnsi="Times New Roman" w:cs="Times New Roman" w:hint="eastAsia"/>
          <w:sz w:val="28"/>
          <w:szCs w:val="28"/>
        </w:rPr>
        <w:t>未</w:t>
      </w:r>
      <w:r w:rsidR="00755C7C">
        <w:rPr>
          <w:rFonts w:ascii="Times New Roman" w:eastAsia="標楷體" w:hAnsi="Times New Roman" w:cs="Times New Roman"/>
          <w:sz w:val="28"/>
          <w:szCs w:val="28"/>
        </w:rPr>
        <w:t>辦理過剪綵活動</w:t>
      </w:r>
      <w:r w:rsidR="003D3E51">
        <w:rPr>
          <w:rFonts w:ascii="Times New Roman" w:eastAsia="標楷體" w:hAnsi="Times New Roman" w:cs="Times New Roman" w:hint="eastAsia"/>
          <w:sz w:val="28"/>
          <w:szCs w:val="28"/>
        </w:rPr>
        <w:t>，希望</w:t>
      </w:r>
      <w:r w:rsidR="003D3E51">
        <w:rPr>
          <w:rFonts w:ascii="Times New Roman" w:eastAsia="標楷體" w:hAnsi="Times New Roman" w:cs="Times New Roman"/>
          <w:sz w:val="28"/>
          <w:szCs w:val="28"/>
        </w:rPr>
        <w:t>民意代表應</w:t>
      </w:r>
      <w:r w:rsidR="003D3E51">
        <w:rPr>
          <w:rFonts w:ascii="Times New Roman" w:eastAsia="標楷體" w:hAnsi="Times New Roman" w:cs="Times New Roman" w:hint="eastAsia"/>
          <w:sz w:val="28"/>
          <w:szCs w:val="28"/>
        </w:rPr>
        <w:t>多關心</w:t>
      </w:r>
      <w:r w:rsidR="003D3E51">
        <w:rPr>
          <w:rFonts w:ascii="Times New Roman" w:eastAsia="標楷體" w:hAnsi="Times New Roman" w:cs="Times New Roman"/>
          <w:sz w:val="28"/>
          <w:szCs w:val="28"/>
        </w:rPr>
        <w:t>市政發展，以監督</w:t>
      </w:r>
      <w:r w:rsidR="003D3E51">
        <w:rPr>
          <w:rFonts w:ascii="Times New Roman" w:eastAsia="標楷體" w:hAnsi="Times New Roman" w:cs="Times New Roman" w:hint="eastAsia"/>
          <w:sz w:val="28"/>
          <w:szCs w:val="28"/>
        </w:rPr>
        <w:t>市政為主</w:t>
      </w:r>
      <w:r w:rsidR="003D3E51">
        <w:rPr>
          <w:rFonts w:ascii="Times New Roman" w:eastAsia="標楷體" w:hAnsi="Times New Roman" w:cs="Times New Roman"/>
          <w:sz w:val="28"/>
          <w:szCs w:val="28"/>
        </w:rPr>
        <w:t>，不應以不實資訊誤導民眾，造成社會大眾誤解市府政策</w:t>
      </w:r>
      <w:r w:rsidRPr="00392EC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96FE3" w:rsidRDefault="00392EC3" w:rsidP="006B7428">
      <w:pPr>
        <w:rPr>
          <w:rFonts w:ascii="Times New Roman" w:eastAsia="標楷體" w:hAnsi="Times New Roman" w:cs="Times New Roman"/>
          <w:sz w:val="28"/>
          <w:szCs w:val="28"/>
        </w:rPr>
      </w:pPr>
      <w:r w:rsidRPr="00392EC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6B7428" w:rsidRPr="00392EC3">
        <w:rPr>
          <w:rFonts w:ascii="Times New Roman" w:eastAsia="標楷體" w:hAnsi="Times New Roman" w:cs="Times New Roman"/>
          <w:sz w:val="28"/>
          <w:szCs w:val="28"/>
        </w:rPr>
        <w:t>至於啟用時程，</w:t>
      </w:r>
      <w:r w:rsidR="00B96FE3">
        <w:rPr>
          <w:rFonts w:ascii="Times New Roman" w:eastAsia="標楷體" w:hAnsi="Times New Roman" w:cs="Times New Roman" w:hint="eastAsia"/>
          <w:sz w:val="28"/>
          <w:szCs w:val="28"/>
        </w:rPr>
        <w:t>市長</w:t>
      </w:r>
      <w:r w:rsidR="00B96FE3">
        <w:rPr>
          <w:rFonts w:ascii="Times New Roman" w:eastAsia="標楷體" w:hAnsi="Times New Roman" w:cs="Times New Roman"/>
          <w:sz w:val="28"/>
          <w:szCs w:val="28"/>
        </w:rPr>
        <w:t>鄭文燦於視察時宣布</w:t>
      </w:r>
      <w:r w:rsidR="00B96FE3">
        <w:rPr>
          <w:rFonts w:ascii="Times New Roman" w:eastAsia="標楷體" w:hAnsi="Times New Roman" w:cs="Times New Roman" w:hint="eastAsia"/>
          <w:sz w:val="28"/>
          <w:szCs w:val="28"/>
        </w:rPr>
        <w:t>轉運站</w:t>
      </w:r>
      <w:r w:rsidR="00B96FE3">
        <w:rPr>
          <w:rFonts w:ascii="Times New Roman" w:eastAsia="標楷體" w:hAnsi="Times New Roman" w:cs="Times New Roman"/>
          <w:sz w:val="28"/>
          <w:szCs w:val="28"/>
        </w:rPr>
        <w:t>預計</w:t>
      </w:r>
      <w:r w:rsidR="00B96FE3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B96FE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B96FE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B96FE3">
        <w:rPr>
          <w:rFonts w:ascii="Times New Roman" w:eastAsia="標楷體" w:hAnsi="Times New Roman" w:cs="Times New Roman" w:hint="eastAsia"/>
          <w:sz w:val="28"/>
          <w:szCs w:val="28"/>
        </w:rPr>
        <w:t>月啟用</w:t>
      </w:r>
      <w:r w:rsidR="00B96FE3">
        <w:rPr>
          <w:rFonts w:ascii="Times New Roman" w:eastAsia="標楷體" w:hAnsi="Times New Roman" w:cs="Times New Roman"/>
          <w:sz w:val="28"/>
          <w:szCs w:val="28"/>
        </w:rPr>
        <w:t>，係對市府團隊的期許，</w:t>
      </w:r>
      <w:r w:rsidR="00B96FE3" w:rsidRPr="00392EC3">
        <w:rPr>
          <w:rFonts w:ascii="Times New Roman" w:eastAsia="標楷體" w:hAnsi="Times New Roman" w:cs="Times New Roman"/>
          <w:sz w:val="28"/>
          <w:szCs w:val="28"/>
        </w:rPr>
        <w:t>交通局</w:t>
      </w:r>
      <w:r w:rsidR="00B96FE3">
        <w:rPr>
          <w:rFonts w:ascii="Times New Roman" w:eastAsia="標楷體" w:hAnsi="Times New Roman" w:cs="Times New Roman" w:hint="eastAsia"/>
          <w:sz w:val="28"/>
          <w:szCs w:val="28"/>
        </w:rPr>
        <w:t>也以</w:t>
      </w:r>
      <w:r w:rsidR="00B96FE3">
        <w:rPr>
          <w:rFonts w:ascii="Times New Roman" w:eastAsia="標楷體" w:hAnsi="Times New Roman" w:cs="Times New Roman"/>
          <w:sz w:val="28"/>
          <w:szCs w:val="28"/>
        </w:rPr>
        <w:t>此政策</w:t>
      </w:r>
      <w:r w:rsidR="00B96FE3">
        <w:rPr>
          <w:rFonts w:ascii="Times New Roman" w:eastAsia="標楷體" w:hAnsi="Times New Roman" w:cs="Times New Roman" w:hint="eastAsia"/>
          <w:sz w:val="28"/>
          <w:szCs w:val="28"/>
        </w:rPr>
        <w:t>為努力的</w:t>
      </w:r>
      <w:r w:rsidR="00B96FE3">
        <w:rPr>
          <w:rFonts w:ascii="Times New Roman" w:eastAsia="標楷體" w:hAnsi="Times New Roman" w:cs="Times New Roman"/>
          <w:sz w:val="28"/>
          <w:szCs w:val="28"/>
        </w:rPr>
        <w:t>目標</w:t>
      </w:r>
      <w:r w:rsidR="00755C7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55C7C">
        <w:rPr>
          <w:rFonts w:ascii="Times New Roman" w:eastAsia="標楷體" w:hAnsi="Times New Roman" w:cs="Times New Roman"/>
          <w:sz w:val="28"/>
          <w:szCs w:val="28"/>
        </w:rPr>
        <w:t>希望早日給市民更為便捷及搭乘</w:t>
      </w:r>
      <w:r w:rsidR="008D16A0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755C7C">
        <w:rPr>
          <w:rFonts w:ascii="Times New Roman" w:eastAsia="標楷體" w:hAnsi="Times New Roman" w:cs="Times New Roman"/>
          <w:sz w:val="28"/>
          <w:szCs w:val="28"/>
        </w:rPr>
        <w:t>空間</w:t>
      </w:r>
      <w:r w:rsidR="006B7428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B96FE3">
        <w:rPr>
          <w:rFonts w:ascii="Times New Roman" w:eastAsia="標楷體" w:hAnsi="Times New Roman" w:cs="Times New Roman" w:hint="eastAsia"/>
          <w:sz w:val="28"/>
          <w:szCs w:val="28"/>
        </w:rPr>
        <w:t>因此</w:t>
      </w:r>
      <w:r w:rsidR="00B96FE3">
        <w:rPr>
          <w:rFonts w:ascii="Times New Roman" w:eastAsia="標楷體" w:hAnsi="Times New Roman" w:cs="Times New Roman"/>
          <w:sz w:val="28"/>
          <w:szCs w:val="28"/>
        </w:rPr>
        <w:t>，</w:t>
      </w:r>
      <w:r w:rsidR="006B7428" w:rsidRPr="00392EC3">
        <w:rPr>
          <w:rFonts w:ascii="Times New Roman" w:eastAsia="標楷體" w:hAnsi="Times New Roman" w:cs="Times New Roman"/>
          <w:sz w:val="28"/>
          <w:szCs w:val="28"/>
        </w:rPr>
        <w:t>107</w:t>
      </w:r>
      <w:r w:rsidR="006B7428" w:rsidRPr="00392EC3">
        <w:rPr>
          <w:rFonts w:ascii="Times New Roman" w:eastAsia="標楷體" w:hAnsi="Times New Roman" w:cs="Times New Roman"/>
          <w:sz w:val="28"/>
          <w:szCs w:val="28"/>
        </w:rPr>
        <w:t>年</w:t>
      </w:r>
      <w:r w:rsidR="006B7428" w:rsidRPr="00392EC3">
        <w:rPr>
          <w:rFonts w:ascii="Times New Roman" w:eastAsia="標楷體" w:hAnsi="Times New Roman" w:cs="Times New Roman"/>
          <w:sz w:val="28"/>
          <w:szCs w:val="28"/>
        </w:rPr>
        <w:t>11</w:t>
      </w:r>
      <w:r w:rsidR="006B7428" w:rsidRPr="00392EC3">
        <w:rPr>
          <w:rFonts w:ascii="Times New Roman" w:eastAsia="標楷體" w:hAnsi="Times New Roman" w:cs="Times New Roman"/>
          <w:sz w:val="28"/>
          <w:szCs w:val="28"/>
        </w:rPr>
        <w:t>月竣工</w:t>
      </w:r>
      <w:r w:rsidR="006B7428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6B7428">
        <w:rPr>
          <w:rFonts w:ascii="Times New Roman" w:eastAsia="標楷體" w:hAnsi="Times New Roman" w:cs="Times New Roman"/>
          <w:sz w:val="28"/>
          <w:szCs w:val="28"/>
        </w:rPr>
        <w:t>，</w:t>
      </w:r>
      <w:r w:rsidR="006B7428">
        <w:rPr>
          <w:rFonts w:ascii="Times New Roman" w:eastAsia="標楷體" w:hAnsi="Times New Roman" w:cs="Times New Roman" w:hint="eastAsia"/>
          <w:sz w:val="28"/>
          <w:szCs w:val="28"/>
        </w:rPr>
        <w:t>旋即</w:t>
      </w:r>
      <w:r w:rsidR="006B7428" w:rsidRPr="00392EC3">
        <w:rPr>
          <w:rFonts w:ascii="Times New Roman" w:eastAsia="標楷體" w:hAnsi="Times New Roman" w:cs="Times New Roman"/>
          <w:sz w:val="28"/>
          <w:szCs w:val="28"/>
        </w:rPr>
        <w:t>會同監造單位及承攬廠商於</w:t>
      </w:r>
      <w:r w:rsidR="006B7428" w:rsidRPr="00392EC3">
        <w:rPr>
          <w:rFonts w:ascii="Times New Roman" w:eastAsia="標楷體" w:hAnsi="Times New Roman" w:cs="Times New Roman"/>
          <w:sz w:val="28"/>
          <w:szCs w:val="28"/>
        </w:rPr>
        <w:t>12</w:t>
      </w:r>
      <w:r w:rsidR="006B7428" w:rsidRPr="00392EC3">
        <w:rPr>
          <w:rFonts w:ascii="Times New Roman" w:eastAsia="標楷體" w:hAnsi="Times New Roman" w:cs="Times New Roman"/>
          <w:sz w:val="28"/>
          <w:szCs w:val="28"/>
        </w:rPr>
        <w:t>月間辦理竣工確認，並於今</w:t>
      </w:r>
      <w:r w:rsidR="006B7428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6B7428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6B7428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6B7428" w:rsidRPr="00392EC3">
        <w:rPr>
          <w:rFonts w:ascii="Times New Roman" w:eastAsia="標楷體" w:hAnsi="Times New Roman" w:cs="Times New Roman"/>
          <w:sz w:val="28"/>
          <w:szCs w:val="28"/>
        </w:rPr>
        <w:t>年</w:t>
      </w:r>
      <w:r w:rsidR="006B7428" w:rsidRPr="00392EC3">
        <w:rPr>
          <w:rFonts w:ascii="Times New Roman" w:eastAsia="標楷體" w:hAnsi="Times New Roman" w:cs="Times New Roman"/>
          <w:sz w:val="28"/>
          <w:szCs w:val="28"/>
        </w:rPr>
        <w:t>1</w:t>
      </w:r>
      <w:r w:rsidR="006B7428" w:rsidRPr="00392EC3">
        <w:rPr>
          <w:rFonts w:ascii="Times New Roman" w:eastAsia="標楷體" w:hAnsi="Times New Roman" w:cs="Times New Roman"/>
          <w:sz w:val="28"/>
          <w:szCs w:val="28"/>
        </w:rPr>
        <w:t>月</w:t>
      </w:r>
      <w:r w:rsidR="006B7428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6B7428" w:rsidRPr="00392EC3">
        <w:rPr>
          <w:rFonts w:ascii="Times New Roman" w:eastAsia="標楷體" w:hAnsi="Times New Roman" w:cs="Times New Roman"/>
          <w:sz w:val="28"/>
          <w:szCs w:val="28"/>
        </w:rPr>
        <w:t>工程初驗</w:t>
      </w:r>
      <w:r w:rsidR="006B7428">
        <w:rPr>
          <w:rFonts w:ascii="Times New Roman" w:eastAsia="標楷體" w:hAnsi="Times New Roman" w:cs="Times New Roman" w:hint="eastAsia"/>
          <w:sz w:val="28"/>
          <w:szCs w:val="28"/>
        </w:rPr>
        <w:t>程序</w:t>
      </w:r>
      <w:r w:rsidR="006B7428" w:rsidRPr="00392EC3">
        <w:rPr>
          <w:rFonts w:ascii="Times New Roman" w:eastAsia="標楷體" w:hAnsi="Times New Roman" w:cs="Times New Roman"/>
          <w:sz w:val="28"/>
          <w:szCs w:val="28"/>
        </w:rPr>
        <w:t>。</w:t>
      </w:r>
      <w:r w:rsidR="006B7428">
        <w:rPr>
          <w:rFonts w:ascii="Times New Roman" w:eastAsia="標楷體" w:hAnsi="Times New Roman" w:cs="Times New Roman" w:hint="eastAsia"/>
          <w:sz w:val="28"/>
          <w:szCs w:val="28"/>
        </w:rPr>
        <w:t>同時於</w:t>
      </w:r>
      <w:r w:rsidR="00B96FE3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B96FE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96FE3">
        <w:rPr>
          <w:rFonts w:ascii="Times New Roman" w:eastAsia="標楷體" w:hAnsi="Times New Roman" w:cs="Times New Roman"/>
          <w:sz w:val="28"/>
          <w:szCs w:val="28"/>
        </w:rPr>
        <w:t>底</w:t>
      </w:r>
      <w:r w:rsidR="00B96FE3">
        <w:rPr>
          <w:rFonts w:ascii="Times New Roman" w:eastAsia="標楷體" w:hAnsi="Times New Roman" w:cs="Times New Roman" w:hint="eastAsia"/>
          <w:sz w:val="28"/>
          <w:szCs w:val="28"/>
        </w:rPr>
        <w:t>工程</w:t>
      </w:r>
      <w:r w:rsidR="00B96FE3">
        <w:rPr>
          <w:rFonts w:ascii="Times New Roman" w:eastAsia="標楷體" w:hAnsi="Times New Roman" w:cs="Times New Roman"/>
          <w:sz w:val="28"/>
          <w:szCs w:val="28"/>
        </w:rPr>
        <w:t>完工</w:t>
      </w:r>
      <w:r w:rsidR="00B96FE3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B96FE3">
        <w:rPr>
          <w:rFonts w:ascii="Times New Roman" w:eastAsia="標楷體" w:hAnsi="Times New Roman" w:cs="Times New Roman"/>
          <w:sz w:val="28"/>
          <w:szCs w:val="28"/>
        </w:rPr>
        <w:t>，</w:t>
      </w:r>
      <w:r w:rsidR="00755C7C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755C7C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96FE3">
        <w:rPr>
          <w:rFonts w:ascii="Times New Roman" w:eastAsia="標楷體" w:hAnsi="Times New Roman" w:cs="Times New Roman" w:hint="eastAsia"/>
          <w:sz w:val="28"/>
          <w:szCs w:val="28"/>
        </w:rPr>
        <w:t>同步擬</w:t>
      </w:r>
      <w:r w:rsidR="00755C7C">
        <w:rPr>
          <w:rFonts w:ascii="Times New Roman" w:eastAsia="標楷體" w:hAnsi="Times New Roman" w:cs="Times New Roman" w:hint="eastAsia"/>
          <w:sz w:val="28"/>
          <w:szCs w:val="28"/>
        </w:rPr>
        <w:t>訂</w:t>
      </w:r>
      <w:r w:rsidR="00B96FE3">
        <w:rPr>
          <w:rFonts w:ascii="Times New Roman" w:eastAsia="標楷體" w:hAnsi="Times New Roman" w:cs="Times New Roman"/>
          <w:sz w:val="28"/>
          <w:szCs w:val="28"/>
        </w:rPr>
        <w:t>委外經營招標文件，並於</w:t>
      </w:r>
      <w:r w:rsidR="00B96FE3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B96FE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96FE3">
        <w:rPr>
          <w:rFonts w:ascii="Times New Roman" w:eastAsia="標楷體" w:hAnsi="Times New Roman" w:cs="Times New Roman"/>
          <w:sz w:val="28"/>
          <w:szCs w:val="28"/>
        </w:rPr>
        <w:t>上網辦理招商公告，</w:t>
      </w:r>
      <w:r w:rsidR="00B96FE3">
        <w:rPr>
          <w:rFonts w:ascii="Times New Roman" w:eastAsia="標楷體" w:hAnsi="Times New Roman" w:cs="Times New Roman" w:hint="eastAsia"/>
          <w:sz w:val="28"/>
          <w:szCs w:val="28"/>
        </w:rPr>
        <w:t>並未</w:t>
      </w:r>
      <w:r w:rsidR="00B96FE3">
        <w:rPr>
          <w:rFonts w:ascii="Times New Roman" w:eastAsia="標楷體" w:hAnsi="Times New Roman" w:cs="Times New Roman"/>
          <w:sz w:val="28"/>
          <w:szCs w:val="28"/>
        </w:rPr>
        <w:t>因驗收</w:t>
      </w:r>
      <w:r w:rsidR="00B96FE3">
        <w:rPr>
          <w:rFonts w:ascii="Times New Roman" w:eastAsia="標楷體" w:hAnsi="Times New Roman" w:cs="Times New Roman" w:hint="eastAsia"/>
          <w:sz w:val="28"/>
          <w:szCs w:val="28"/>
        </w:rPr>
        <w:t>行政</w:t>
      </w:r>
      <w:r w:rsidR="00B96FE3">
        <w:rPr>
          <w:rFonts w:ascii="Times New Roman" w:eastAsia="標楷體" w:hAnsi="Times New Roman" w:cs="Times New Roman"/>
          <w:sz w:val="28"/>
          <w:szCs w:val="28"/>
        </w:rPr>
        <w:t>程序</w:t>
      </w:r>
      <w:r w:rsidR="00B96FE3">
        <w:rPr>
          <w:rFonts w:ascii="Times New Roman" w:eastAsia="標楷體" w:hAnsi="Times New Roman" w:cs="Times New Roman" w:hint="eastAsia"/>
          <w:sz w:val="28"/>
          <w:szCs w:val="28"/>
        </w:rPr>
        <w:t>影響</w:t>
      </w:r>
      <w:r w:rsidR="00B96FE3">
        <w:rPr>
          <w:rFonts w:ascii="Times New Roman" w:eastAsia="標楷體" w:hAnsi="Times New Roman" w:cs="Times New Roman"/>
          <w:sz w:val="28"/>
          <w:szCs w:val="28"/>
        </w:rPr>
        <w:t>後續營運啟用時程</w:t>
      </w:r>
      <w:r w:rsidR="00B96FE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96FE3" w:rsidRPr="00B96FE3" w:rsidRDefault="00B96FE3" w:rsidP="00B96FE3">
      <w:pPr>
        <w:ind w:firstLineChars="200" w:firstLine="56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經國轉運站</w:t>
      </w:r>
      <w:r w:rsidR="00786F4C">
        <w:rPr>
          <w:rFonts w:ascii="Times New Roman" w:eastAsia="標楷體" w:hAnsi="Times New Roman" w:cs="Times New Roman" w:hint="eastAsia"/>
          <w:sz w:val="28"/>
          <w:szCs w:val="28"/>
        </w:rPr>
        <w:t>招商</w:t>
      </w:r>
      <w:r w:rsidR="00786F4C" w:rsidRPr="00392EC3">
        <w:rPr>
          <w:rFonts w:ascii="Times New Roman" w:eastAsia="標楷體" w:hAnsi="Times New Roman" w:cs="Times New Roman"/>
          <w:sz w:val="28"/>
          <w:szCs w:val="28"/>
        </w:rPr>
        <w:t>期間</w:t>
      </w:r>
      <w:r w:rsidR="00786F4C">
        <w:rPr>
          <w:rFonts w:ascii="Times New Roman" w:eastAsia="標楷體" w:hAnsi="Times New Roman" w:cs="Times New Roman" w:hint="eastAsia"/>
          <w:sz w:val="28"/>
          <w:szCs w:val="28"/>
        </w:rPr>
        <w:t>，市府</w:t>
      </w:r>
      <w:r w:rsidR="00786F4C">
        <w:rPr>
          <w:rFonts w:ascii="Times New Roman" w:eastAsia="標楷體" w:hAnsi="Times New Roman" w:cs="Times New Roman"/>
          <w:sz w:val="28"/>
          <w:szCs w:val="28"/>
        </w:rPr>
        <w:t>交通局</w:t>
      </w:r>
      <w:r w:rsidR="00786F4C">
        <w:rPr>
          <w:rFonts w:ascii="Times New Roman" w:eastAsia="標楷體" w:hAnsi="Times New Roman" w:cs="Times New Roman" w:hint="eastAsia"/>
          <w:sz w:val="28"/>
          <w:szCs w:val="28"/>
        </w:rPr>
        <w:t>雖</w:t>
      </w:r>
      <w:r w:rsidR="00786F4C" w:rsidRPr="00392EC3">
        <w:rPr>
          <w:rFonts w:ascii="Times New Roman" w:eastAsia="標楷體" w:hAnsi="Times New Roman" w:cs="Times New Roman"/>
          <w:sz w:val="28"/>
          <w:szCs w:val="28"/>
        </w:rPr>
        <w:t>經重新檢討財務結構</w:t>
      </w:r>
      <w:r w:rsidR="00786F4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86F4C">
        <w:rPr>
          <w:rFonts w:ascii="Times New Roman" w:eastAsia="標楷體" w:hAnsi="Times New Roman" w:cs="Times New Roman"/>
          <w:sz w:val="28"/>
          <w:szCs w:val="28"/>
        </w:rPr>
        <w:t>及</w:t>
      </w:r>
      <w:r w:rsidR="00786F4C" w:rsidRPr="00392EC3">
        <w:rPr>
          <w:rFonts w:ascii="Times New Roman" w:eastAsia="標楷體" w:hAnsi="Times New Roman" w:cs="Times New Roman"/>
          <w:sz w:val="28"/>
          <w:szCs w:val="28"/>
        </w:rPr>
        <w:lastRenderedPageBreak/>
        <w:t>修訂合理經營權利金，</w:t>
      </w:r>
      <w:r w:rsidR="00786F4C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786F4C">
        <w:rPr>
          <w:rFonts w:ascii="Times New Roman" w:eastAsia="標楷體" w:hAnsi="Times New Roman" w:cs="Times New Roman"/>
          <w:sz w:val="28"/>
          <w:szCs w:val="28"/>
        </w:rPr>
        <w:t>積極尋找潛在經營廠商，</w:t>
      </w:r>
      <w:r w:rsidR="00786F4C">
        <w:rPr>
          <w:rFonts w:ascii="Times New Roman" w:eastAsia="標楷體" w:hAnsi="Times New Roman" w:cs="Times New Roman" w:hint="eastAsia"/>
          <w:sz w:val="28"/>
          <w:szCs w:val="28"/>
        </w:rPr>
        <w:t>但</w:t>
      </w:r>
      <w:r>
        <w:rPr>
          <w:rFonts w:ascii="Times New Roman" w:eastAsia="標楷體" w:hAnsi="Times New Roman" w:cs="Times New Roman"/>
          <w:sz w:val="28"/>
          <w:szCs w:val="28"/>
        </w:rPr>
        <w:t>因</w:t>
      </w:r>
      <w:r w:rsidR="00786F4C">
        <w:rPr>
          <w:rFonts w:ascii="Times New Roman" w:eastAsia="標楷體" w:hAnsi="Times New Roman" w:cs="Times New Roman" w:hint="eastAsia"/>
          <w:sz w:val="28"/>
          <w:szCs w:val="28"/>
        </w:rPr>
        <w:t>轉運站</w:t>
      </w:r>
      <w:r>
        <w:rPr>
          <w:rFonts w:ascii="Times New Roman" w:eastAsia="標楷體" w:hAnsi="Times New Roman" w:cs="Times New Roman"/>
          <w:sz w:val="28"/>
          <w:szCs w:val="28"/>
        </w:rPr>
        <w:t>位處新興重劃區，且商業空間</w:t>
      </w:r>
      <w:r w:rsidR="00755C7C">
        <w:rPr>
          <w:rFonts w:ascii="Times New Roman" w:eastAsia="標楷體" w:hAnsi="Times New Roman" w:cs="Times New Roman" w:hint="eastAsia"/>
          <w:sz w:val="28"/>
          <w:szCs w:val="28"/>
        </w:rPr>
        <w:t>僅</w:t>
      </w:r>
      <w:r w:rsidR="00755C7C">
        <w:rPr>
          <w:rFonts w:ascii="Times New Roman" w:eastAsia="標楷體" w:hAnsi="Times New Roman" w:cs="Times New Roman"/>
          <w:sz w:val="28"/>
          <w:szCs w:val="28"/>
        </w:rPr>
        <w:t>1</w:t>
      </w:r>
      <w:r w:rsidR="00755C7C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="00755C7C">
        <w:rPr>
          <w:rFonts w:ascii="Times New Roman" w:eastAsia="標楷體" w:hAnsi="Times New Roman" w:cs="Times New Roman"/>
          <w:sz w:val="28"/>
          <w:szCs w:val="28"/>
        </w:rPr>
        <w:t>有小賣店</w:t>
      </w:r>
      <w:r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755C7C">
        <w:rPr>
          <w:rFonts w:ascii="Times New Roman" w:eastAsia="標楷體" w:hAnsi="Times New Roman" w:cs="Times New Roman" w:hint="eastAsia"/>
          <w:sz w:val="28"/>
          <w:szCs w:val="28"/>
        </w:rPr>
        <w:t>轉運</w:t>
      </w:r>
      <w:r w:rsidR="00786F4C">
        <w:rPr>
          <w:rFonts w:ascii="Times New Roman" w:eastAsia="標楷體" w:hAnsi="Times New Roman" w:cs="Times New Roman" w:hint="eastAsia"/>
          <w:sz w:val="28"/>
          <w:szCs w:val="28"/>
        </w:rPr>
        <w:t>規模</w:t>
      </w:r>
      <w:r>
        <w:rPr>
          <w:rFonts w:ascii="Times New Roman" w:eastAsia="標楷體" w:hAnsi="Times New Roman" w:cs="Times New Roman"/>
          <w:sz w:val="28"/>
          <w:szCs w:val="28"/>
        </w:rPr>
        <w:t>不如台北市府轉運站</w:t>
      </w:r>
      <w:r w:rsidR="00786F4C">
        <w:rPr>
          <w:rFonts w:ascii="Times New Roman" w:eastAsia="標楷體" w:hAnsi="Times New Roman" w:cs="Times New Roman" w:hint="eastAsia"/>
          <w:sz w:val="28"/>
          <w:szCs w:val="28"/>
        </w:rPr>
        <w:t>健全</w:t>
      </w:r>
      <w:r w:rsidR="00755C7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55C7C">
        <w:rPr>
          <w:rFonts w:ascii="Times New Roman" w:eastAsia="標楷體" w:hAnsi="Times New Roman" w:cs="Times New Roman"/>
          <w:sz w:val="28"/>
          <w:szCs w:val="28"/>
        </w:rPr>
        <w:t>可作高強度的商業開發</w:t>
      </w:r>
      <w:r>
        <w:rPr>
          <w:rFonts w:ascii="Times New Roman" w:eastAsia="標楷體" w:hAnsi="Times New Roman" w:cs="Times New Roman"/>
          <w:sz w:val="28"/>
          <w:szCs w:val="28"/>
        </w:rPr>
        <w:t>，</w:t>
      </w:r>
      <w:r w:rsidR="00786F4C">
        <w:rPr>
          <w:rFonts w:ascii="Times New Roman" w:eastAsia="標楷體" w:hAnsi="Times New Roman" w:cs="Times New Roman" w:hint="eastAsia"/>
          <w:sz w:val="28"/>
          <w:szCs w:val="28"/>
        </w:rPr>
        <w:t>以致委外招商案</w:t>
      </w:r>
      <w:r w:rsidR="00786F4C">
        <w:rPr>
          <w:rFonts w:ascii="Times New Roman" w:eastAsia="標楷體" w:hAnsi="Times New Roman" w:cs="Times New Roman"/>
          <w:sz w:val="28"/>
          <w:szCs w:val="28"/>
        </w:rPr>
        <w:t>流標多次</w:t>
      </w:r>
      <w:r w:rsidR="00786F4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86F4C" w:rsidRPr="00392EC3">
        <w:rPr>
          <w:rFonts w:ascii="Times New Roman" w:eastAsia="標楷體" w:hAnsi="Times New Roman" w:cs="Times New Roman"/>
          <w:sz w:val="28"/>
          <w:szCs w:val="28"/>
        </w:rPr>
        <w:t>目前</w:t>
      </w:r>
      <w:r w:rsidR="00786F4C">
        <w:rPr>
          <w:rFonts w:ascii="Times New Roman" w:eastAsia="標楷體" w:hAnsi="Times New Roman" w:cs="Times New Roman" w:hint="eastAsia"/>
          <w:sz w:val="28"/>
          <w:szCs w:val="28"/>
        </w:rPr>
        <w:t>則</w:t>
      </w:r>
      <w:r w:rsidR="00786F4C" w:rsidRPr="00392EC3">
        <w:rPr>
          <w:rFonts w:ascii="Times New Roman" w:eastAsia="標楷體" w:hAnsi="Times New Roman" w:cs="Times New Roman"/>
          <w:sz w:val="28"/>
          <w:szCs w:val="28"/>
        </w:rPr>
        <w:t>仍於等標階段，預計</w:t>
      </w:r>
      <w:r w:rsidR="00786F4C" w:rsidRPr="00392EC3">
        <w:rPr>
          <w:rFonts w:ascii="Times New Roman" w:eastAsia="標楷體" w:hAnsi="Times New Roman" w:cs="Times New Roman"/>
          <w:sz w:val="28"/>
          <w:szCs w:val="28"/>
        </w:rPr>
        <w:t>3</w:t>
      </w:r>
      <w:r w:rsidR="00786F4C" w:rsidRPr="00392EC3">
        <w:rPr>
          <w:rFonts w:ascii="Times New Roman" w:eastAsia="標楷體" w:hAnsi="Times New Roman" w:cs="Times New Roman"/>
          <w:sz w:val="28"/>
          <w:szCs w:val="28"/>
        </w:rPr>
        <w:t>月辦理開標及廠商評選作業，市府交通局表示，</w:t>
      </w:r>
      <w:r w:rsidR="00755C7C">
        <w:rPr>
          <w:rFonts w:ascii="Times New Roman" w:eastAsia="標楷體" w:hAnsi="Times New Roman" w:cs="Times New Roman" w:hint="eastAsia"/>
          <w:sz w:val="28"/>
          <w:szCs w:val="28"/>
        </w:rPr>
        <w:t>未能</w:t>
      </w:r>
      <w:r w:rsidR="00755C7C">
        <w:rPr>
          <w:rFonts w:ascii="Times New Roman" w:eastAsia="標楷體" w:hAnsi="Times New Roman" w:cs="Times New Roman"/>
          <w:sz w:val="28"/>
          <w:szCs w:val="28"/>
        </w:rPr>
        <w:t>如期決標遴選委外廠商，非可歸責於交通局責任，廠商有其營運及財務永續考量。</w:t>
      </w:r>
      <w:r w:rsidR="00786F4C" w:rsidRPr="00392EC3">
        <w:rPr>
          <w:rFonts w:ascii="Times New Roman" w:eastAsia="標楷體" w:hAnsi="Times New Roman" w:cs="Times New Roman"/>
          <w:sz w:val="28"/>
          <w:szCs w:val="28"/>
        </w:rPr>
        <w:t>日後若仍無廠商投標，將評估由交通局自</w:t>
      </w:r>
      <w:r w:rsidR="00755C7C">
        <w:rPr>
          <w:rFonts w:ascii="Times New Roman" w:eastAsia="標楷體" w:hAnsi="Times New Roman" w:cs="Times New Roman" w:hint="eastAsia"/>
          <w:sz w:val="28"/>
          <w:szCs w:val="28"/>
        </w:rPr>
        <w:t>行</w:t>
      </w:r>
      <w:r w:rsidR="00786F4C" w:rsidRPr="00392EC3">
        <w:rPr>
          <w:rFonts w:ascii="Times New Roman" w:eastAsia="標楷體" w:hAnsi="Times New Roman" w:cs="Times New Roman"/>
          <w:sz w:val="28"/>
          <w:szCs w:val="28"/>
        </w:rPr>
        <w:t>營運之可行性，讓經國轉運站能早日啟用營運。</w:t>
      </w:r>
    </w:p>
    <w:p w:rsidR="00392EC3" w:rsidRPr="00392EC3" w:rsidRDefault="00392EC3" w:rsidP="00392EC3">
      <w:pPr>
        <w:rPr>
          <w:rFonts w:ascii="Times New Roman" w:eastAsia="標楷體" w:hAnsi="Times New Roman" w:cs="Times New Roman" w:hint="eastAsia"/>
          <w:sz w:val="28"/>
          <w:szCs w:val="28"/>
        </w:rPr>
      </w:pPr>
      <w:r w:rsidRPr="00392EC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392EC3">
        <w:rPr>
          <w:rFonts w:ascii="Times New Roman" w:eastAsia="標楷體" w:hAnsi="Times New Roman" w:cs="Times New Roman"/>
          <w:sz w:val="28"/>
          <w:szCs w:val="28"/>
        </w:rPr>
        <w:t>至於</w:t>
      </w:r>
      <w:r w:rsidR="0081465F" w:rsidRPr="00392EC3">
        <w:rPr>
          <w:rFonts w:ascii="Times New Roman" w:eastAsia="標楷體" w:hAnsi="Times New Roman" w:cs="Times New Roman"/>
          <w:sz w:val="28"/>
          <w:szCs w:val="28"/>
        </w:rPr>
        <w:t>民意代表</w:t>
      </w:r>
      <w:r w:rsidRPr="00392EC3">
        <w:rPr>
          <w:rFonts w:ascii="Times New Roman" w:eastAsia="標楷體" w:hAnsi="Times New Roman" w:cs="Times New Roman"/>
          <w:sz w:val="28"/>
          <w:szCs w:val="28"/>
        </w:rPr>
        <w:t>質疑轉運站外部電線裸露，經查明係</w:t>
      </w:r>
      <w:r w:rsidR="00786F4C">
        <w:rPr>
          <w:rFonts w:ascii="Times New Roman" w:eastAsia="標楷體" w:hAnsi="Times New Roman" w:cs="Times New Roman" w:hint="eastAsia"/>
          <w:sz w:val="28"/>
          <w:szCs w:val="28"/>
        </w:rPr>
        <w:t>屬</w:t>
      </w:r>
      <w:r w:rsidRPr="00392EC3">
        <w:rPr>
          <w:rFonts w:ascii="Times New Roman" w:eastAsia="標楷體" w:hAnsi="Times New Roman" w:cs="Times New Roman"/>
          <w:sz w:val="28"/>
          <w:szCs w:val="28"/>
        </w:rPr>
        <w:t>臨時供電設備，</w:t>
      </w:r>
      <w:r w:rsidR="00755C7C">
        <w:rPr>
          <w:rFonts w:ascii="Times New Roman" w:eastAsia="標楷體" w:hAnsi="Times New Roman" w:cs="Times New Roman" w:hint="eastAsia"/>
          <w:sz w:val="28"/>
          <w:szCs w:val="28"/>
        </w:rPr>
        <w:t>任何工程施作</w:t>
      </w:r>
      <w:r w:rsidR="008B2578">
        <w:rPr>
          <w:rFonts w:ascii="Times New Roman" w:eastAsia="標楷體" w:hAnsi="Times New Roman" w:cs="Times New Roman" w:hint="eastAsia"/>
          <w:sz w:val="28"/>
          <w:szCs w:val="28"/>
        </w:rPr>
        <w:t>台電提供臨時電都是以</w:t>
      </w:r>
      <w:r w:rsidR="008B2578">
        <w:rPr>
          <w:rFonts w:ascii="Times New Roman" w:eastAsia="標楷體" w:hAnsi="Times New Roman" w:cs="Times New Roman"/>
          <w:sz w:val="28"/>
          <w:szCs w:val="28"/>
        </w:rPr>
        <w:t>附掛方式</w:t>
      </w:r>
      <w:r w:rsidR="008B2578">
        <w:rPr>
          <w:rFonts w:ascii="Times New Roman" w:eastAsia="標楷體" w:hAnsi="Times New Roman" w:cs="Times New Roman" w:hint="eastAsia"/>
          <w:sz w:val="28"/>
          <w:szCs w:val="28"/>
        </w:rPr>
        <w:t>供電</w:t>
      </w:r>
      <w:r w:rsidR="008B2578">
        <w:rPr>
          <w:rFonts w:ascii="Times New Roman" w:eastAsia="標楷體" w:hAnsi="Times New Roman" w:cs="Times New Roman"/>
          <w:sz w:val="28"/>
          <w:szCs w:val="28"/>
        </w:rPr>
        <w:t>，</w:t>
      </w:r>
      <w:r w:rsidRPr="00392EC3">
        <w:rPr>
          <w:rFonts w:ascii="Times New Roman" w:eastAsia="標楷體" w:hAnsi="Times New Roman" w:cs="Times New Roman"/>
          <w:sz w:val="28"/>
          <w:szCs w:val="28"/>
        </w:rPr>
        <w:t>並</w:t>
      </w:r>
      <w:r w:rsidR="006B7428">
        <w:rPr>
          <w:rFonts w:ascii="Times New Roman" w:eastAsia="標楷體" w:hAnsi="Times New Roman" w:cs="Times New Roman" w:hint="eastAsia"/>
          <w:sz w:val="28"/>
          <w:szCs w:val="28"/>
        </w:rPr>
        <w:t>經台電公司確認</w:t>
      </w:r>
      <w:r w:rsidR="006B7428">
        <w:rPr>
          <w:rFonts w:ascii="Times New Roman" w:eastAsia="標楷體" w:hAnsi="Times New Roman" w:cs="Times New Roman"/>
          <w:sz w:val="28"/>
          <w:szCs w:val="28"/>
        </w:rPr>
        <w:t>無影響公共安全之虞，且</w:t>
      </w:r>
      <w:r w:rsidR="006B7428">
        <w:rPr>
          <w:rFonts w:ascii="Times New Roman" w:eastAsia="標楷體" w:hAnsi="Times New Roman" w:cs="Times New Roman" w:hint="eastAsia"/>
          <w:sz w:val="28"/>
          <w:szCs w:val="28"/>
        </w:rPr>
        <w:t>該臨時電設施</w:t>
      </w:r>
      <w:r w:rsidRPr="00392EC3">
        <w:rPr>
          <w:rFonts w:ascii="Times New Roman" w:eastAsia="標楷體" w:hAnsi="Times New Roman" w:cs="Times New Roman"/>
          <w:sz w:val="28"/>
          <w:szCs w:val="28"/>
        </w:rPr>
        <w:t>非工程</w:t>
      </w:r>
      <w:r w:rsidR="008B2578">
        <w:rPr>
          <w:rFonts w:ascii="Times New Roman" w:eastAsia="標楷體" w:hAnsi="Times New Roman" w:cs="Times New Roman" w:hint="eastAsia"/>
          <w:sz w:val="28"/>
          <w:szCs w:val="28"/>
        </w:rPr>
        <w:t>主體</w:t>
      </w:r>
      <w:r w:rsidR="008B2578">
        <w:rPr>
          <w:rFonts w:ascii="Times New Roman" w:eastAsia="標楷體" w:hAnsi="Times New Roman" w:cs="Times New Roman"/>
          <w:sz w:val="28"/>
          <w:szCs w:val="28"/>
        </w:rPr>
        <w:t>建築</w:t>
      </w:r>
      <w:r w:rsidR="008B2578">
        <w:rPr>
          <w:rFonts w:ascii="Times New Roman" w:eastAsia="標楷體" w:hAnsi="Times New Roman" w:cs="Times New Roman" w:hint="eastAsia"/>
          <w:sz w:val="28"/>
          <w:szCs w:val="28"/>
        </w:rPr>
        <w:t>事項</w:t>
      </w:r>
      <w:r w:rsidRPr="00392EC3">
        <w:rPr>
          <w:rFonts w:ascii="Times New Roman" w:eastAsia="標楷體" w:hAnsi="Times New Roman" w:cs="Times New Roman"/>
          <w:sz w:val="28"/>
          <w:szCs w:val="28"/>
        </w:rPr>
        <w:t>，</w:t>
      </w:r>
      <w:r w:rsidR="008B2578">
        <w:rPr>
          <w:rFonts w:ascii="Times New Roman" w:eastAsia="標楷體" w:hAnsi="Times New Roman" w:cs="Times New Roman" w:hint="eastAsia"/>
          <w:sz w:val="28"/>
          <w:szCs w:val="28"/>
        </w:rPr>
        <w:t>轉運站</w:t>
      </w:r>
      <w:r w:rsidRPr="00392EC3">
        <w:rPr>
          <w:rFonts w:ascii="Times New Roman" w:eastAsia="標楷體" w:hAnsi="Times New Roman" w:cs="Times New Roman"/>
          <w:sz w:val="28"/>
          <w:szCs w:val="28"/>
        </w:rPr>
        <w:t>正式</w:t>
      </w:r>
      <w:r w:rsidR="008B2578">
        <w:rPr>
          <w:rFonts w:ascii="Times New Roman" w:eastAsia="標楷體" w:hAnsi="Times New Roman" w:cs="Times New Roman" w:hint="eastAsia"/>
          <w:sz w:val="28"/>
          <w:szCs w:val="28"/>
        </w:rPr>
        <w:t>營運後</w:t>
      </w:r>
      <w:bookmarkStart w:id="4" w:name="_GoBack"/>
      <w:bookmarkEnd w:id="4"/>
      <w:r w:rsidR="008B2578">
        <w:rPr>
          <w:rFonts w:ascii="Times New Roman" w:eastAsia="標楷體" w:hAnsi="Times New Roman" w:cs="Times New Roman" w:hint="eastAsia"/>
          <w:sz w:val="28"/>
          <w:szCs w:val="28"/>
        </w:rPr>
        <w:t>即會</w:t>
      </w:r>
      <w:r w:rsidR="008B2578">
        <w:rPr>
          <w:rFonts w:ascii="Times New Roman" w:eastAsia="標楷體" w:hAnsi="Times New Roman" w:cs="Times New Roman"/>
          <w:sz w:val="28"/>
          <w:szCs w:val="28"/>
        </w:rPr>
        <w:t>移除</w:t>
      </w:r>
      <w:r w:rsidR="00755C7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74D30">
        <w:rPr>
          <w:rFonts w:ascii="Times New Roman" w:eastAsia="標楷體" w:hAnsi="Times New Roman" w:cs="Times New Roman" w:hint="eastAsia"/>
          <w:sz w:val="28"/>
          <w:szCs w:val="28"/>
        </w:rPr>
        <w:t>交通局</w:t>
      </w:r>
      <w:r w:rsidR="00474D30">
        <w:rPr>
          <w:rFonts w:ascii="Times New Roman" w:eastAsia="標楷體" w:hAnsi="Times New Roman" w:cs="Times New Roman"/>
          <w:sz w:val="28"/>
          <w:szCs w:val="28"/>
        </w:rPr>
        <w:t>特別澄清</w:t>
      </w:r>
      <w:r w:rsidR="00474D30">
        <w:rPr>
          <w:rFonts w:ascii="Times New Roman" w:eastAsia="標楷體" w:hAnsi="Times New Roman" w:cs="Times New Roman" w:hint="eastAsia"/>
          <w:sz w:val="28"/>
          <w:szCs w:val="28"/>
        </w:rPr>
        <w:t>說明</w:t>
      </w:r>
      <w:r w:rsidR="00474D30">
        <w:rPr>
          <w:rFonts w:ascii="Times New Roman" w:eastAsia="標楷體" w:hAnsi="Times New Roman" w:cs="Times New Roman"/>
          <w:sz w:val="28"/>
          <w:szCs w:val="28"/>
        </w:rPr>
        <w:t>非施工品質問題或尚未完工</w:t>
      </w:r>
      <w:r w:rsidR="006B742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C3554" w:rsidRPr="00BC3554" w:rsidRDefault="00392EC3" w:rsidP="00392EC3">
      <w:pPr>
        <w:snapToGrid w:val="0"/>
        <w:spacing w:beforeLines="100" w:before="360" w:line="360" w:lineRule="auto"/>
        <w:jc w:val="both"/>
        <w:rPr>
          <w:rFonts w:ascii="標楷體" w:eastAsia="標楷體" w:hAnsi="標楷體" w:cs="Arial"/>
          <w:sz w:val="30"/>
          <w:szCs w:val="30"/>
          <w:shd w:val="clear" w:color="auto" w:fill="FFFFFF"/>
        </w:rPr>
      </w:pPr>
      <w:r w:rsidRPr="00392EC3">
        <w:rPr>
          <w:rFonts w:ascii="Times New Roman" w:eastAsia="標楷體" w:hAnsi="Times New Roman" w:cs="Times New Roman"/>
          <w:sz w:val="28"/>
          <w:szCs w:val="28"/>
        </w:rPr>
        <w:t xml:space="preserve">    </w:t>
      </w:r>
    </w:p>
    <w:p w:rsidR="00CE175E" w:rsidRPr="00CE175E" w:rsidRDefault="00CE175E" w:rsidP="00067F2A">
      <w:pPr>
        <w:snapToGrid w:val="0"/>
        <w:spacing w:beforeLines="100" w:before="360" w:line="360" w:lineRule="auto"/>
        <w:jc w:val="both"/>
        <w:rPr>
          <w:rFonts w:ascii="標楷體" w:eastAsia="標楷體" w:hAnsi="標楷體" w:cs="Arial"/>
          <w:sz w:val="30"/>
          <w:szCs w:val="30"/>
          <w:shd w:val="clear" w:color="auto" w:fill="FFFFFF"/>
        </w:rPr>
      </w:pPr>
      <w:r>
        <w:rPr>
          <w:rFonts w:ascii="標楷體" w:eastAsia="標楷體" w:hAnsi="標楷體" w:cs="Arial" w:hint="eastAsia"/>
          <w:sz w:val="30"/>
          <w:szCs w:val="30"/>
          <w:shd w:val="clear" w:color="auto" w:fill="FFFFFF"/>
        </w:rPr>
        <w:t xml:space="preserve">    </w:t>
      </w:r>
      <w:bookmarkEnd w:id="1"/>
      <w:bookmarkEnd w:id="2"/>
      <w:bookmarkEnd w:id="3"/>
    </w:p>
    <w:sectPr w:rsidR="00CE175E" w:rsidRPr="00CE175E" w:rsidSect="006716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2A1" w:rsidRDefault="009732A1" w:rsidP="00687AAE">
      <w:r>
        <w:separator/>
      </w:r>
    </w:p>
  </w:endnote>
  <w:endnote w:type="continuationSeparator" w:id="0">
    <w:p w:rsidR="009732A1" w:rsidRDefault="009732A1" w:rsidP="0068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2A1" w:rsidRDefault="009732A1" w:rsidP="00687AAE">
      <w:r>
        <w:separator/>
      </w:r>
    </w:p>
  </w:footnote>
  <w:footnote w:type="continuationSeparator" w:id="0">
    <w:p w:rsidR="009732A1" w:rsidRDefault="009732A1" w:rsidP="00687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24DE"/>
    <w:multiLevelType w:val="hybridMultilevel"/>
    <w:tmpl w:val="A84ACD80"/>
    <w:lvl w:ilvl="0" w:tplc="51D4C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6A7DF6"/>
    <w:multiLevelType w:val="hybridMultilevel"/>
    <w:tmpl w:val="A9F22E08"/>
    <w:lvl w:ilvl="0" w:tplc="DF149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F8DFEA">
      <w:numFmt w:val="bullet"/>
      <w:lvlText w:val="●"/>
      <w:lvlJc w:val="left"/>
      <w:pPr>
        <w:ind w:left="840" w:hanging="360"/>
      </w:pPr>
      <w:rPr>
        <w:rFonts w:ascii="新細明體" w:eastAsia="新細明體" w:hAnsi="新細明體" w:cstheme="minorBidi" w:hint="eastAsia"/>
        <w:sz w:val="16"/>
      </w:rPr>
    </w:lvl>
    <w:lvl w:ilvl="2" w:tplc="6FAA25E8">
      <w:start w:val="1"/>
      <w:numFmt w:val="decimal"/>
      <w:lvlText w:val="%3.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321CD6"/>
    <w:multiLevelType w:val="hybridMultilevel"/>
    <w:tmpl w:val="C3F6385C"/>
    <w:lvl w:ilvl="0" w:tplc="3C60A01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3F5DE2"/>
    <w:multiLevelType w:val="hybridMultilevel"/>
    <w:tmpl w:val="11B261AC"/>
    <w:lvl w:ilvl="0" w:tplc="88D262C2">
      <w:start w:val="1"/>
      <w:numFmt w:val="taiwaneseCountingThousand"/>
      <w:lvlText w:val="%1、"/>
      <w:lvlJc w:val="left"/>
      <w:pPr>
        <w:ind w:left="10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42CB324D"/>
    <w:multiLevelType w:val="hybridMultilevel"/>
    <w:tmpl w:val="9F260130"/>
    <w:lvl w:ilvl="0" w:tplc="0FFA6E2A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579127C6"/>
    <w:multiLevelType w:val="hybridMultilevel"/>
    <w:tmpl w:val="9F260130"/>
    <w:lvl w:ilvl="0" w:tplc="0FFA6E2A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662A314F"/>
    <w:multiLevelType w:val="hybridMultilevel"/>
    <w:tmpl w:val="9F260130"/>
    <w:lvl w:ilvl="0" w:tplc="0FFA6E2A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6C04173F"/>
    <w:multiLevelType w:val="hybridMultilevel"/>
    <w:tmpl w:val="5720DE64"/>
    <w:lvl w:ilvl="0" w:tplc="5712D23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C4"/>
    <w:rsid w:val="000077DB"/>
    <w:rsid w:val="00012343"/>
    <w:rsid w:val="00023AB1"/>
    <w:rsid w:val="00025AEF"/>
    <w:rsid w:val="0003198D"/>
    <w:rsid w:val="000336F1"/>
    <w:rsid w:val="00034854"/>
    <w:rsid w:val="00036B3E"/>
    <w:rsid w:val="00043E41"/>
    <w:rsid w:val="00054F35"/>
    <w:rsid w:val="00067F2A"/>
    <w:rsid w:val="000838BD"/>
    <w:rsid w:val="00083B93"/>
    <w:rsid w:val="0008521E"/>
    <w:rsid w:val="0009318D"/>
    <w:rsid w:val="00096D14"/>
    <w:rsid w:val="000A3A58"/>
    <w:rsid w:val="000A7A7A"/>
    <w:rsid w:val="000B0831"/>
    <w:rsid w:val="000B5C2B"/>
    <w:rsid w:val="000C3550"/>
    <w:rsid w:val="000C387D"/>
    <w:rsid w:val="000C663C"/>
    <w:rsid w:val="000D0280"/>
    <w:rsid w:val="000D1A15"/>
    <w:rsid w:val="000D2983"/>
    <w:rsid w:val="000D50AD"/>
    <w:rsid w:val="000D55FE"/>
    <w:rsid w:val="000E518A"/>
    <w:rsid w:val="000E554C"/>
    <w:rsid w:val="000F0347"/>
    <w:rsid w:val="000F127C"/>
    <w:rsid w:val="000F7696"/>
    <w:rsid w:val="001053FA"/>
    <w:rsid w:val="001069ED"/>
    <w:rsid w:val="0011109A"/>
    <w:rsid w:val="00117081"/>
    <w:rsid w:val="00117131"/>
    <w:rsid w:val="001322B9"/>
    <w:rsid w:val="0014228E"/>
    <w:rsid w:val="0015432E"/>
    <w:rsid w:val="0016221C"/>
    <w:rsid w:val="00165894"/>
    <w:rsid w:val="00175A01"/>
    <w:rsid w:val="0018420E"/>
    <w:rsid w:val="00190293"/>
    <w:rsid w:val="001907ED"/>
    <w:rsid w:val="001B6B04"/>
    <w:rsid w:val="001B7169"/>
    <w:rsid w:val="001C17E8"/>
    <w:rsid w:val="001C2C92"/>
    <w:rsid w:val="001C45BE"/>
    <w:rsid w:val="001C4CDE"/>
    <w:rsid w:val="001C6656"/>
    <w:rsid w:val="001D233D"/>
    <w:rsid w:val="001D43CF"/>
    <w:rsid w:val="001D4697"/>
    <w:rsid w:val="001D49E6"/>
    <w:rsid w:val="001D5F1A"/>
    <w:rsid w:val="001D7297"/>
    <w:rsid w:val="001E0A0C"/>
    <w:rsid w:val="001E5EFB"/>
    <w:rsid w:val="001F2B1A"/>
    <w:rsid w:val="001F3B3A"/>
    <w:rsid w:val="001F76B4"/>
    <w:rsid w:val="0020093A"/>
    <w:rsid w:val="002020B3"/>
    <w:rsid w:val="00204589"/>
    <w:rsid w:val="002057A9"/>
    <w:rsid w:val="00207680"/>
    <w:rsid w:val="0021007C"/>
    <w:rsid w:val="00210E5F"/>
    <w:rsid w:val="002179C1"/>
    <w:rsid w:val="00222716"/>
    <w:rsid w:val="002271C6"/>
    <w:rsid w:val="002471C0"/>
    <w:rsid w:val="00250FA6"/>
    <w:rsid w:val="00267B44"/>
    <w:rsid w:val="00273761"/>
    <w:rsid w:val="00274B31"/>
    <w:rsid w:val="00275464"/>
    <w:rsid w:val="002910AD"/>
    <w:rsid w:val="002A26A5"/>
    <w:rsid w:val="002A39E5"/>
    <w:rsid w:val="002A7591"/>
    <w:rsid w:val="002B00A9"/>
    <w:rsid w:val="002C1C97"/>
    <w:rsid w:val="002C2B61"/>
    <w:rsid w:val="002D4750"/>
    <w:rsid w:val="00300B9E"/>
    <w:rsid w:val="00302BDD"/>
    <w:rsid w:val="00311CC5"/>
    <w:rsid w:val="00311CEC"/>
    <w:rsid w:val="00330E7E"/>
    <w:rsid w:val="00342C26"/>
    <w:rsid w:val="003430B8"/>
    <w:rsid w:val="0034328C"/>
    <w:rsid w:val="00346B38"/>
    <w:rsid w:val="00346E69"/>
    <w:rsid w:val="00350090"/>
    <w:rsid w:val="00351048"/>
    <w:rsid w:val="00355089"/>
    <w:rsid w:val="0035778A"/>
    <w:rsid w:val="00360E08"/>
    <w:rsid w:val="003617EC"/>
    <w:rsid w:val="00376396"/>
    <w:rsid w:val="003811BD"/>
    <w:rsid w:val="003902F7"/>
    <w:rsid w:val="00392EC3"/>
    <w:rsid w:val="00394CF3"/>
    <w:rsid w:val="003A77BC"/>
    <w:rsid w:val="003B32FD"/>
    <w:rsid w:val="003B62ED"/>
    <w:rsid w:val="003C0240"/>
    <w:rsid w:val="003C5777"/>
    <w:rsid w:val="003D3E51"/>
    <w:rsid w:val="003E1D0C"/>
    <w:rsid w:val="003F04D0"/>
    <w:rsid w:val="004122A4"/>
    <w:rsid w:val="00421A0A"/>
    <w:rsid w:val="00447846"/>
    <w:rsid w:val="0045339E"/>
    <w:rsid w:val="00455C9F"/>
    <w:rsid w:val="00456ACA"/>
    <w:rsid w:val="0047067B"/>
    <w:rsid w:val="00470943"/>
    <w:rsid w:val="00473EC9"/>
    <w:rsid w:val="00474C5B"/>
    <w:rsid w:val="00474D30"/>
    <w:rsid w:val="0047507C"/>
    <w:rsid w:val="0048039C"/>
    <w:rsid w:val="004808EA"/>
    <w:rsid w:val="004A0B75"/>
    <w:rsid w:val="004B29BD"/>
    <w:rsid w:val="004B7134"/>
    <w:rsid w:val="004C666A"/>
    <w:rsid w:val="004F1B38"/>
    <w:rsid w:val="00510726"/>
    <w:rsid w:val="0051376D"/>
    <w:rsid w:val="00537C1E"/>
    <w:rsid w:val="00540358"/>
    <w:rsid w:val="005447D9"/>
    <w:rsid w:val="00545FA1"/>
    <w:rsid w:val="005514ED"/>
    <w:rsid w:val="00551595"/>
    <w:rsid w:val="00557A54"/>
    <w:rsid w:val="00564B4C"/>
    <w:rsid w:val="00566A1A"/>
    <w:rsid w:val="005772C0"/>
    <w:rsid w:val="00590362"/>
    <w:rsid w:val="00591882"/>
    <w:rsid w:val="005943C9"/>
    <w:rsid w:val="00597EA0"/>
    <w:rsid w:val="005A50D1"/>
    <w:rsid w:val="005A5558"/>
    <w:rsid w:val="005A6915"/>
    <w:rsid w:val="005A7987"/>
    <w:rsid w:val="005B2E1F"/>
    <w:rsid w:val="005B5CF8"/>
    <w:rsid w:val="005B6F8D"/>
    <w:rsid w:val="005C70B0"/>
    <w:rsid w:val="005D1A11"/>
    <w:rsid w:val="005E0262"/>
    <w:rsid w:val="005E194C"/>
    <w:rsid w:val="005E4B67"/>
    <w:rsid w:val="0061682A"/>
    <w:rsid w:val="00622C99"/>
    <w:rsid w:val="00624DE7"/>
    <w:rsid w:val="00625578"/>
    <w:rsid w:val="00627B11"/>
    <w:rsid w:val="00631EA9"/>
    <w:rsid w:val="00641A01"/>
    <w:rsid w:val="00644D98"/>
    <w:rsid w:val="00651392"/>
    <w:rsid w:val="00655F4F"/>
    <w:rsid w:val="00661248"/>
    <w:rsid w:val="00665175"/>
    <w:rsid w:val="006716DA"/>
    <w:rsid w:val="006744FB"/>
    <w:rsid w:val="006754F1"/>
    <w:rsid w:val="00680DE3"/>
    <w:rsid w:val="00687AAE"/>
    <w:rsid w:val="006A2BAC"/>
    <w:rsid w:val="006A5F81"/>
    <w:rsid w:val="006A7091"/>
    <w:rsid w:val="006B7428"/>
    <w:rsid w:val="006B7CDB"/>
    <w:rsid w:val="006C0855"/>
    <w:rsid w:val="006C10EC"/>
    <w:rsid w:val="006C280A"/>
    <w:rsid w:val="006C61B3"/>
    <w:rsid w:val="006C6563"/>
    <w:rsid w:val="006E251C"/>
    <w:rsid w:val="006E273A"/>
    <w:rsid w:val="006E2A4F"/>
    <w:rsid w:val="006E4958"/>
    <w:rsid w:val="006F2D02"/>
    <w:rsid w:val="006F63AC"/>
    <w:rsid w:val="007025E3"/>
    <w:rsid w:val="00711367"/>
    <w:rsid w:val="00715CC6"/>
    <w:rsid w:val="00732AB3"/>
    <w:rsid w:val="00741756"/>
    <w:rsid w:val="00742CFB"/>
    <w:rsid w:val="00744B68"/>
    <w:rsid w:val="007464C7"/>
    <w:rsid w:val="00755C7C"/>
    <w:rsid w:val="00756320"/>
    <w:rsid w:val="00757BFD"/>
    <w:rsid w:val="00760A8C"/>
    <w:rsid w:val="0076365B"/>
    <w:rsid w:val="00776D56"/>
    <w:rsid w:val="0077795D"/>
    <w:rsid w:val="00786F4C"/>
    <w:rsid w:val="00787FB4"/>
    <w:rsid w:val="007937B9"/>
    <w:rsid w:val="00793E8C"/>
    <w:rsid w:val="007945C4"/>
    <w:rsid w:val="00796E95"/>
    <w:rsid w:val="00797731"/>
    <w:rsid w:val="007B3048"/>
    <w:rsid w:val="007B3E23"/>
    <w:rsid w:val="007B433E"/>
    <w:rsid w:val="007C03BC"/>
    <w:rsid w:val="007C144D"/>
    <w:rsid w:val="007C1F18"/>
    <w:rsid w:val="007C6BD9"/>
    <w:rsid w:val="007D0B29"/>
    <w:rsid w:val="007D1AD4"/>
    <w:rsid w:val="007E2934"/>
    <w:rsid w:val="007F213C"/>
    <w:rsid w:val="00803E63"/>
    <w:rsid w:val="00804E04"/>
    <w:rsid w:val="008057D4"/>
    <w:rsid w:val="008144D0"/>
    <w:rsid w:val="0081465F"/>
    <w:rsid w:val="00815FD3"/>
    <w:rsid w:val="008177D1"/>
    <w:rsid w:val="00834007"/>
    <w:rsid w:val="00842D9C"/>
    <w:rsid w:val="00851188"/>
    <w:rsid w:val="00854AFE"/>
    <w:rsid w:val="00862823"/>
    <w:rsid w:val="008632B7"/>
    <w:rsid w:val="00871271"/>
    <w:rsid w:val="0087654E"/>
    <w:rsid w:val="0088248A"/>
    <w:rsid w:val="008836E5"/>
    <w:rsid w:val="008971AB"/>
    <w:rsid w:val="008B0F0F"/>
    <w:rsid w:val="008B2578"/>
    <w:rsid w:val="008B533C"/>
    <w:rsid w:val="008C7CB4"/>
    <w:rsid w:val="008D16A0"/>
    <w:rsid w:val="008D26F6"/>
    <w:rsid w:val="008D46B4"/>
    <w:rsid w:val="008D5BF1"/>
    <w:rsid w:val="008E7BEC"/>
    <w:rsid w:val="008F10E7"/>
    <w:rsid w:val="008F3453"/>
    <w:rsid w:val="008F423C"/>
    <w:rsid w:val="008F73A4"/>
    <w:rsid w:val="00907501"/>
    <w:rsid w:val="00914C29"/>
    <w:rsid w:val="00914F70"/>
    <w:rsid w:val="00921F68"/>
    <w:rsid w:val="00926432"/>
    <w:rsid w:val="00932AB1"/>
    <w:rsid w:val="009332D1"/>
    <w:rsid w:val="00942894"/>
    <w:rsid w:val="00943FA0"/>
    <w:rsid w:val="00947E61"/>
    <w:rsid w:val="00966991"/>
    <w:rsid w:val="00972F20"/>
    <w:rsid w:val="009732A1"/>
    <w:rsid w:val="009742FF"/>
    <w:rsid w:val="0098137F"/>
    <w:rsid w:val="009846FA"/>
    <w:rsid w:val="00997F34"/>
    <w:rsid w:val="009A1ADD"/>
    <w:rsid w:val="009A3ED4"/>
    <w:rsid w:val="009B1FF6"/>
    <w:rsid w:val="009B3A27"/>
    <w:rsid w:val="009B43E1"/>
    <w:rsid w:val="009C083E"/>
    <w:rsid w:val="009C08E2"/>
    <w:rsid w:val="009C51A6"/>
    <w:rsid w:val="009D0050"/>
    <w:rsid w:val="009D4659"/>
    <w:rsid w:val="009E0EA5"/>
    <w:rsid w:val="009E73EC"/>
    <w:rsid w:val="009F65D5"/>
    <w:rsid w:val="009F7EB7"/>
    <w:rsid w:val="00A00F8E"/>
    <w:rsid w:val="00A01063"/>
    <w:rsid w:val="00A038A4"/>
    <w:rsid w:val="00A12B91"/>
    <w:rsid w:val="00A13357"/>
    <w:rsid w:val="00A17AD4"/>
    <w:rsid w:val="00A20A7B"/>
    <w:rsid w:val="00A20AEE"/>
    <w:rsid w:val="00A30592"/>
    <w:rsid w:val="00A32ABA"/>
    <w:rsid w:val="00A41BAF"/>
    <w:rsid w:val="00A477B5"/>
    <w:rsid w:val="00A5327A"/>
    <w:rsid w:val="00A54A0D"/>
    <w:rsid w:val="00A55CB4"/>
    <w:rsid w:val="00A60BB2"/>
    <w:rsid w:val="00A64BF0"/>
    <w:rsid w:val="00A66682"/>
    <w:rsid w:val="00A66D54"/>
    <w:rsid w:val="00A768B2"/>
    <w:rsid w:val="00A90191"/>
    <w:rsid w:val="00AA3618"/>
    <w:rsid w:val="00AA3830"/>
    <w:rsid w:val="00AB3466"/>
    <w:rsid w:val="00AD32C1"/>
    <w:rsid w:val="00AF542A"/>
    <w:rsid w:val="00B00E85"/>
    <w:rsid w:val="00B065F5"/>
    <w:rsid w:val="00B214AC"/>
    <w:rsid w:val="00B24051"/>
    <w:rsid w:val="00B2587D"/>
    <w:rsid w:val="00B31FD0"/>
    <w:rsid w:val="00B40AD9"/>
    <w:rsid w:val="00B532CF"/>
    <w:rsid w:val="00B777CD"/>
    <w:rsid w:val="00B920AB"/>
    <w:rsid w:val="00B93E6E"/>
    <w:rsid w:val="00B9535E"/>
    <w:rsid w:val="00B96FE3"/>
    <w:rsid w:val="00B970E2"/>
    <w:rsid w:val="00BA4C8B"/>
    <w:rsid w:val="00BA7432"/>
    <w:rsid w:val="00BB4E80"/>
    <w:rsid w:val="00BC3554"/>
    <w:rsid w:val="00BD7865"/>
    <w:rsid w:val="00BE7BF9"/>
    <w:rsid w:val="00BF1589"/>
    <w:rsid w:val="00BF222D"/>
    <w:rsid w:val="00BF2FF5"/>
    <w:rsid w:val="00C040DB"/>
    <w:rsid w:val="00C06BC0"/>
    <w:rsid w:val="00C20C4E"/>
    <w:rsid w:val="00C21680"/>
    <w:rsid w:val="00C2271A"/>
    <w:rsid w:val="00C40F80"/>
    <w:rsid w:val="00C41F3D"/>
    <w:rsid w:val="00C4421A"/>
    <w:rsid w:val="00C47087"/>
    <w:rsid w:val="00C51360"/>
    <w:rsid w:val="00C51CDA"/>
    <w:rsid w:val="00C52544"/>
    <w:rsid w:val="00C54162"/>
    <w:rsid w:val="00C54D16"/>
    <w:rsid w:val="00C77B65"/>
    <w:rsid w:val="00CA1DB6"/>
    <w:rsid w:val="00CA3842"/>
    <w:rsid w:val="00CB1417"/>
    <w:rsid w:val="00CB4BB0"/>
    <w:rsid w:val="00CB4BD1"/>
    <w:rsid w:val="00CD1768"/>
    <w:rsid w:val="00CD60DC"/>
    <w:rsid w:val="00CE175E"/>
    <w:rsid w:val="00CE2A58"/>
    <w:rsid w:val="00CF7309"/>
    <w:rsid w:val="00D00E9D"/>
    <w:rsid w:val="00D03D06"/>
    <w:rsid w:val="00D04083"/>
    <w:rsid w:val="00D042A6"/>
    <w:rsid w:val="00D05BAD"/>
    <w:rsid w:val="00D14C40"/>
    <w:rsid w:val="00D16599"/>
    <w:rsid w:val="00D17DB6"/>
    <w:rsid w:val="00D20ADE"/>
    <w:rsid w:val="00D21A96"/>
    <w:rsid w:val="00D32383"/>
    <w:rsid w:val="00D338AF"/>
    <w:rsid w:val="00D3445F"/>
    <w:rsid w:val="00D401B3"/>
    <w:rsid w:val="00D46671"/>
    <w:rsid w:val="00D554AE"/>
    <w:rsid w:val="00D56390"/>
    <w:rsid w:val="00D6335F"/>
    <w:rsid w:val="00D71755"/>
    <w:rsid w:val="00D7281C"/>
    <w:rsid w:val="00D75DA2"/>
    <w:rsid w:val="00D7623A"/>
    <w:rsid w:val="00D83F87"/>
    <w:rsid w:val="00D8666B"/>
    <w:rsid w:val="00DA338D"/>
    <w:rsid w:val="00DA690D"/>
    <w:rsid w:val="00DB2C0D"/>
    <w:rsid w:val="00DB3C3C"/>
    <w:rsid w:val="00DB571B"/>
    <w:rsid w:val="00DC3C9B"/>
    <w:rsid w:val="00DC691B"/>
    <w:rsid w:val="00DC6D7F"/>
    <w:rsid w:val="00DD0A65"/>
    <w:rsid w:val="00DD3F94"/>
    <w:rsid w:val="00DE3D66"/>
    <w:rsid w:val="00DF08EA"/>
    <w:rsid w:val="00DF4AC7"/>
    <w:rsid w:val="00DF5B6C"/>
    <w:rsid w:val="00DF5E0F"/>
    <w:rsid w:val="00E10C28"/>
    <w:rsid w:val="00E11F5A"/>
    <w:rsid w:val="00E12240"/>
    <w:rsid w:val="00E17CEB"/>
    <w:rsid w:val="00E339CA"/>
    <w:rsid w:val="00E432EF"/>
    <w:rsid w:val="00E50DA5"/>
    <w:rsid w:val="00E533A8"/>
    <w:rsid w:val="00E74BE0"/>
    <w:rsid w:val="00E74D3C"/>
    <w:rsid w:val="00E765C0"/>
    <w:rsid w:val="00EA1BF6"/>
    <w:rsid w:val="00EB2893"/>
    <w:rsid w:val="00EB37CE"/>
    <w:rsid w:val="00EC0D03"/>
    <w:rsid w:val="00EC5816"/>
    <w:rsid w:val="00ED3943"/>
    <w:rsid w:val="00ED3973"/>
    <w:rsid w:val="00ED49F3"/>
    <w:rsid w:val="00ED5390"/>
    <w:rsid w:val="00EE18D3"/>
    <w:rsid w:val="00EE59C8"/>
    <w:rsid w:val="00EF1DEB"/>
    <w:rsid w:val="00F02E95"/>
    <w:rsid w:val="00F1070F"/>
    <w:rsid w:val="00F10FA5"/>
    <w:rsid w:val="00F26219"/>
    <w:rsid w:val="00F3006C"/>
    <w:rsid w:val="00F34A4E"/>
    <w:rsid w:val="00F440F3"/>
    <w:rsid w:val="00F454BC"/>
    <w:rsid w:val="00F519C4"/>
    <w:rsid w:val="00F7040D"/>
    <w:rsid w:val="00F72449"/>
    <w:rsid w:val="00F732B4"/>
    <w:rsid w:val="00F74655"/>
    <w:rsid w:val="00F7667D"/>
    <w:rsid w:val="00F7691D"/>
    <w:rsid w:val="00F81EB1"/>
    <w:rsid w:val="00F932C4"/>
    <w:rsid w:val="00FB7C1A"/>
    <w:rsid w:val="00FC14A7"/>
    <w:rsid w:val="00FD33B6"/>
    <w:rsid w:val="00FE44C4"/>
    <w:rsid w:val="00FF4F14"/>
    <w:rsid w:val="00FF6C3E"/>
    <w:rsid w:val="00FF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83EA15"/>
  <w15:docId w15:val="{54B1623C-95C0-4449-B2EF-72C04FB9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7A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7AAE"/>
    <w:rPr>
      <w:sz w:val="20"/>
      <w:szCs w:val="20"/>
    </w:rPr>
  </w:style>
  <w:style w:type="paragraph" w:styleId="a7">
    <w:name w:val="List Paragraph"/>
    <w:basedOn w:val="a"/>
    <w:uiPriority w:val="34"/>
    <w:qFormat/>
    <w:rsid w:val="007D0B29"/>
    <w:pPr>
      <w:ind w:leftChars="200" w:left="480"/>
    </w:pPr>
  </w:style>
  <w:style w:type="paragraph" w:styleId="2">
    <w:name w:val="Body Text 2"/>
    <w:basedOn w:val="a"/>
    <w:link w:val="20"/>
    <w:rsid w:val="007C144D"/>
    <w:pPr>
      <w:widowControl/>
      <w:spacing w:after="120" w:line="480" w:lineRule="auto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0">
    <w:name w:val="本文 2 字元"/>
    <w:basedOn w:val="a0"/>
    <w:link w:val="2"/>
    <w:rsid w:val="007C144D"/>
    <w:rPr>
      <w:rFonts w:ascii="Times New Roman" w:eastAsia="新細明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6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69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EC5816"/>
    <w:rPr>
      <w:i/>
      <w:iCs/>
    </w:rPr>
  </w:style>
  <w:style w:type="paragraph" w:styleId="Web">
    <w:name w:val="Normal (Web)"/>
    <w:basedOn w:val="a"/>
    <w:uiPriority w:val="99"/>
    <w:semiHidden/>
    <w:unhideWhenUsed/>
    <w:rsid w:val="001D5F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D5F1A"/>
  </w:style>
  <w:style w:type="character" w:styleId="ab">
    <w:name w:val="Hyperlink"/>
    <w:basedOn w:val="a0"/>
    <w:uiPriority w:val="99"/>
    <w:semiHidden/>
    <w:unhideWhenUsed/>
    <w:rsid w:val="001D5F1A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71C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471C0"/>
  </w:style>
  <w:style w:type="character" w:customStyle="1" w:styleId="ae">
    <w:name w:val="註解文字 字元"/>
    <w:basedOn w:val="a0"/>
    <w:link w:val="ad"/>
    <w:uiPriority w:val="99"/>
    <w:semiHidden/>
    <w:rsid w:val="002471C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471C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47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364C-55B1-4C14-B1E6-D911C90B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IWW-work</dc:creator>
  <cp:lastModifiedBy>陳家緯</cp:lastModifiedBy>
  <cp:revision>14</cp:revision>
  <cp:lastPrinted>2019-03-07T09:09:00Z</cp:lastPrinted>
  <dcterms:created xsi:type="dcterms:W3CDTF">2019-03-07T04:42:00Z</dcterms:created>
  <dcterms:modified xsi:type="dcterms:W3CDTF">2019-03-07T09:57:00Z</dcterms:modified>
</cp:coreProperties>
</file>