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0"/>
        <w:gridCol w:w="1080"/>
        <w:gridCol w:w="2120"/>
      </w:tblGrid>
      <w:tr w:rsidR="0047171B" w:rsidRPr="0047171B" w:rsidTr="00AE2132">
        <w:trPr>
          <w:cantSplit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新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聞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47171B" w:rsidRPr="0047171B" w:rsidTr="00AE2132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47171B" w:rsidRPr="0047171B" w:rsidTr="00AE2132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桃園市桃園市縣府路</w:t>
            </w:r>
            <w:r w:rsidRPr="0047171B">
              <w:rPr>
                <w:rFonts w:ascii="Calibri" w:eastAsia="新細明體" w:hAnsi="Calibri" w:cs="Calibri"/>
                <w:szCs w:val="24"/>
              </w:rPr>
              <w:t>21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電話：</w:t>
            </w:r>
            <w:r w:rsidRPr="0047171B">
              <w:rPr>
                <w:rFonts w:ascii="Calibri" w:eastAsia="新細明體" w:hAnsi="Calibri" w:cs="Calibri"/>
                <w:szCs w:val="24"/>
              </w:rPr>
              <w:t>3322592</w:t>
            </w:r>
          </w:p>
        </w:tc>
      </w:tr>
      <w:tr w:rsidR="0047171B" w:rsidRPr="0047171B" w:rsidTr="00AE2132">
        <w:trPr>
          <w:cantSplit/>
        </w:trPr>
        <w:tc>
          <w:tcPr>
            <w:tcW w:w="5600" w:type="dxa"/>
            <w:tcBorders>
              <w:top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傳真：</w:t>
            </w:r>
            <w:r w:rsidRPr="0047171B">
              <w:rPr>
                <w:rFonts w:ascii="Calibri" w:eastAsia="新細明體" w:hAnsi="Calibri" w:cs="Calibri"/>
                <w:szCs w:val="24"/>
              </w:rPr>
              <w:t>3363806</w:t>
            </w:r>
          </w:p>
        </w:tc>
      </w:tr>
      <w:tr w:rsidR="0047171B" w:rsidRPr="0047171B" w:rsidTr="00AE2132">
        <w:trPr>
          <w:cantSplit/>
        </w:trPr>
        <w:tc>
          <w:tcPr>
            <w:tcW w:w="5600" w:type="dxa"/>
          </w:tcPr>
          <w:p w:rsidR="0047171B" w:rsidRPr="0047171B" w:rsidRDefault="0047171B" w:rsidP="0047171B">
            <w:pPr>
              <w:rPr>
                <w:rFonts w:ascii="Calibri" w:eastAsia="新細明體" w:hAnsi="Calibri" w:cs="Times New Roman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中華民國</w:t>
            </w:r>
            <w:r w:rsidRPr="0047171B">
              <w:rPr>
                <w:rFonts w:ascii="Calibri" w:eastAsia="新細明體" w:hAnsi="Calibri" w:cs="Calibri"/>
                <w:szCs w:val="24"/>
              </w:rPr>
              <w:t>10</w:t>
            </w:r>
            <w:r w:rsidR="00533C07">
              <w:rPr>
                <w:rFonts w:ascii="Calibri" w:eastAsia="新細明體" w:hAnsi="Calibri" w:cs="Calibri" w:hint="eastAsia"/>
                <w:szCs w:val="24"/>
              </w:rPr>
              <w:t>8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年</w:t>
            </w:r>
            <w:r w:rsidR="00533C07">
              <w:rPr>
                <w:rFonts w:ascii="Calibri" w:eastAsia="新細明體" w:hAnsi="Calibri" w:cs="新細明體" w:hint="eastAsia"/>
                <w:szCs w:val="24"/>
              </w:rPr>
              <w:t>4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月</w:t>
            </w:r>
            <w:r w:rsidR="00533C07">
              <w:rPr>
                <w:rFonts w:ascii="Calibri" w:eastAsia="新細明體" w:hAnsi="Calibri" w:cs="新細明體" w:hint="eastAsia"/>
                <w:szCs w:val="24"/>
              </w:rPr>
              <w:t>10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日發布，並透過網際網路同步發送</w:t>
            </w:r>
          </w:p>
          <w:p w:rsidR="0047171B" w:rsidRPr="0047171B" w:rsidRDefault="0047171B" w:rsidP="0020262D">
            <w:pPr>
              <w:rPr>
                <w:rFonts w:ascii="Calibri" w:eastAsia="新細明體" w:hAnsi="Calibri" w:cs="Times New Roman"/>
                <w:b/>
                <w:bCs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網址：</w:t>
            </w:r>
            <w:r w:rsidR="0020262D" w:rsidRPr="0020262D">
              <w:rPr>
                <w:rFonts w:ascii="Calibri" w:eastAsia="新細明體" w:hAnsi="Calibri" w:cs="Calibri"/>
                <w:szCs w:val="24"/>
              </w:rPr>
              <w:t>http://culture.tycg.gov.tw/</w:t>
            </w:r>
          </w:p>
        </w:tc>
        <w:tc>
          <w:tcPr>
            <w:tcW w:w="3200" w:type="dxa"/>
            <w:gridSpan w:val="2"/>
          </w:tcPr>
          <w:p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本稿連絡人：</w:t>
            </w:r>
            <w:r w:rsidR="006276D7">
              <w:rPr>
                <w:rFonts w:ascii="Calibri" w:eastAsia="新細明體" w:hAnsi="Calibri" w:cs="新細明體" w:hint="eastAsia"/>
                <w:szCs w:val="24"/>
              </w:rPr>
              <w:t>卓宏謙</w:t>
            </w:r>
            <w:r w:rsidRPr="0047171B">
              <w:rPr>
                <w:rFonts w:ascii="Calibri" w:eastAsia="新細明體" w:hAnsi="Calibri" w:cs="Calibri"/>
                <w:szCs w:val="24"/>
              </w:rPr>
              <w:t xml:space="preserve"> </w:t>
            </w:r>
          </w:p>
          <w:p w:rsidR="0047171B" w:rsidRPr="0047171B" w:rsidRDefault="0047171B" w:rsidP="0047171B">
            <w:pPr>
              <w:rPr>
                <w:rFonts w:ascii="Calibri" w:eastAsia="新細明體" w:hAnsi="Calibri" w:cs="Calibri"/>
                <w:szCs w:val="24"/>
              </w:rPr>
            </w:pPr>
            <w:r w:rsidRPr="0047171B">
              <w:rPr>
                <w:rFonts w:ascii="Calibri" w:eastAsia="新細明體" w:hAnsi="Calibri" w:cs="新細明體" w:hint="eastAsia"/>
                <w:szCs w:val="24"/>
              </w:rPr>
              <w:t>電話：</w:t>
            </w:r>
            <w:r w:rsidRPr="0047171B">
              <w:rPr>
                <w:rFonts w:ascii="Calibri" w:eastAsia="新細明體" w:hAnsi="Calibri" w:cs="Calibri"/>
                <w:szCs w:val="24"/>
              </w:rPr>
              <w:t>(03)3322592</w:t>
            </w:r>
            <w:r w:rsidRPr="0047171B">
              <w:rPr>
                <w:rFonts w:ascii="Calibri" w:eastAsia="新細明體" w:hAnsi="Calibri" w:cs="新細明體" w:hint="eastAsia"/>
                <w:szCs w:val="24"/>
              </w:rPr>
              <w:t>轉</w:t>
            </w:r>
            <w:r w:rsidRPr="0047171B">
              <w:rPr>
                <w:rFonts w:ascii="Calibri" w:eastAsia="新細明體" w:hAnsi="Calibri" w:cs="Calibri"/>
                <w:szCs w:val="24"/>
              </w:rPr>
              <w:t>83</w:t>
            </w:r>
            <w:r w:rsidR="006276D7">
              <w:rPr>
                <w:rFonts w:ascii="Calibri" w:eastAsia="新細明體" w:hAnsi="Calibri" w:cs="Calibri"/>
                <w:szCs w:val="24"/>
              </w:rPr>
              <w:t>12</w:t>
            </w:r>
          </w:p>
        </w:tc>
      </w:tr>
    </w:tbl>
    <w:p w:rsidR="00BD750C" w:rsidRDefault="001E2D82" w:rsidP="00AE57A4">
      <w:pPr>
        <w:pStyle w:val="ac"/>
        <w:spacing w:line="3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201</w:t>
      </w:r>
      <w:r w:rsidR="006C32B5">
        <w:rPr>
          <w:rFonts w:ascii="標楷體" w:eastAsia="標楷體" w:hAnsi="標楷體" w:hint="eastAsia"/>
          <w:color w:val="000000" w:themeColor="text1"/>
        </w:rPr>
        <w:t>9</w:t>
      </w:r>
      <w:r w:rsidR="00533C07">
        <w:rPr>
          <w:rFonts w:ascii="標楷體" w:eastAsia="標楷體" w:hAnsi="標楷體" w:hint="eastAsia"/>
          <w:color w:val="000000" w:themeColor="text1"/>
        </w:rPr>
        <w:t>印度春漾嘉年華4</w:t>
      </w:r>
      <w:r w:rsidR="00547C67">
        <w:rPr>
          <w:rFonts w:ascii="標楷體" w:eastAsia="標楷體" w:hAnsi="標楷體" w:hint="eastAsia"/>
          <w:color w:val="000000" w:themeColor="text1"/>
        </w:rPr>
        <w:t>月</w:t>
      </w:r>
      <w:r w:rsidR="00533C07">
        <w:rPr>
          <w:rFonts w:ascii="標楷體" w:eastAsia="標楷體" w:hAnsi="標楷體" w:hint="eastAsia"/>
          <w:color w:val="000000" w:themeColor="text1"/>
        </w:rPr>
        <w:t>13日</w:t>
      </w:r>
      <w:r w:rsidR="00547C67">
        <w:rPr>
          <w:rFonts w:ascii="標楷體" w:eastAsia="標楷體" w:hAnsi="標楷體" w:hint="eastAsia"/>
          <w:color w:val="000000" w:themeColor="text1"/>
        </w:rPr>
        <w:t>於桃園</w:t>
      </w:r>
      <w:r w:rsidR="00533C07">
        <w:rPr>
          <w:rFonts w:ascii="標楷體" w:eastAsia="標楷體" w:hAnsi="標楷體" w:hint="eastAsia"/>
          <w:color w:val="000000" w:themeColor="text1"/>
        </w:rPr>
        <w:t>舊火車站月台登場</w:t>
      </w:r>
    </w:p>
    <w:p w:rsidR="00C26961" w:rsidRPr="00C26961" w:rsidRDefault="00C26961" w:rsidP="00C26961"/>
    <w:p w:rsidR="00BD750C" w:rsidRPr="00CE7257" w:rsidRDefault="002941B6" w:rsidP="00CF487E">
      <w:pPr>
        <w:spacing w:line="360" w:lineRule="exact"/>
        <w:ind w:firstLineChars="101" w:firstLine="28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由印度台北協會及桃園市政府共同主辦的印度春漾嘉年華將</w:t>
      </w:r>
      <w:r w:rsidR="006E53EA" w:rsidRPr="00CE7257">
        <w:rPr>
          <w:rFonts w:eastAsia="標楷體" w:hint="eastAsia"/>
          <w:color w:val="000000" w:themeColor="text1"/>
          <w:sz w:val="28"/>
          <w:szCs w:val="28"/>
        </w:rPr>
        <w:t>於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4</w:t>
      </w:r>
      <w:r w:rsidR="008672C4" w:rsidRPr="00CE7257">
        <w:rPr>
          <w:rFonts w:eastAsia="標楷體" w:hint="eastAsia"/>
          <w:color w:val="000000" w:themeColor="text1"/>
          <w:sz w:val="28"/>
          <w:szCs w:val="28"/>
        </w:rPr>
        <w:t>月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13</w:t>
      </w:r>
      <w:r w:rsidR="008672C4" w:rsidRPr="00CE7257">
        <w:rPr>
          <w:rFonts w:eastAsia="標楷體" w:hint="eastAsia"/>
          <w:color w:val="000000" w:themeColor="text1"/>
          <w:sz w:val="28"/>
          <w:szCs w:val="28"/>
        </w:rPr>
        <w:t>日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(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星期六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)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上午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11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時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30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分</w:t>
      </w:r>
      <w:r w:rsidR="00657843" w:rsidRPr="00CE7257">
        <w:rPr>
          <w:rFonts w:eastAsia="標楷體" w:hint="eastAsia"/>
          <w:color w:val="000000" w:themeColor="text1"/>
          <w:sz w:val="28"/>
          <w:szCs w:val="28"/>
        </w:rPr>
        <w:t>在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桃園舊火車站月台舉辦，</w:t>
      </w:r>
      <w:r w:rsidR="004E3B5A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喜好</w:t>
      </w:r>
      <w:r w:rsidR="00533C07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印度文化</w:t>
      </w:r>
      <w:r w:rsidR="004E3B5A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802155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民眾</w:t>
      </w:r>
      <w:r w:rsidR="00657843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這次</w:t>
      </w:r>
      <w:r w:rsidR="004E3B5A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絕對不能錯過</w:t>
      </w:r>
      <w:r w:rsidR="0057261B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012EF" w:rsidRPr="00CE7257" w:rsidRDefault="006012EF" w:rsidP="006012EF">
      <w:pPr>
        <w:spacing w:line="360" w:lineRule="exact"/>
        <w:ind w:firstLineChars="101" w:firstLine="283"/>
        <w:rPr>
          <w:rFonts w:eastAsia="標楷體"/>
          <w:sz w:val="28"/>
          <w:szCs w:val="28"/>
        </w:rPr>
      </w:pPr>
    </w:p>
    <w:p w:rsidR="00DE04CE" w:rsidRPr="00CE7257" w:rsidRDefault="00BD750C" w:rsidP="00533C07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CE7257">
        <w:rPr>
          <w:rFonts w:hint="eastAsia"/>
          <w:sz w:val="28"/>
          <w:szCs w:val="28"/>
        </w:rPr>
        <w:t xml:space="preserve">　</w:t>
      </w:r>
      <w:r w:rsidR="003663B6" w:rsidRPr="00CE7257">
        <w:rPr>
          <w:rFonts w:hint="eastAsia"/>
          <w:sz w:val="28"/>
          <w:szCs w:val="28"/>
        </w:rPr>
        <w:t xml:space="preserve">  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印度春漾嘉年華</w:t>
      </w:r>
      <w:r w:rsidR="00E659A8" w:rsidRPr="00CE7257">
        <w:rPr>
          <w:rFonts w:eastAsia="標楷體" w:hint="eastAsia"/>
          <w:color w:val="000000" w:themeColor="text1"/>
          <w:sz w:val="28"/>
          <w:szCs w:val="28"/>
        </w:rPr>
        <w:t>已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在台</w:t>
      </w:r>
      <w:r w:rsidR="00E659A8" w:rsidRPr="00CE7257">
        <w:rPr>
          <w:rFonts w:eastAsia="標楷體" w:hint="eastAsia"/>
          <w:color w:val="000000" w:themeColor="text1"/>
          <w:sz w:val="28"/>
          <w:szCs w:val="28"/>
        </w:rPr>
        <w:t>辦理兩屆</w:t>
      </w:r>
      <w:r w:rsidR="00D75240" w:rsidRPr="00CE7257">
        <w:rPr>
          <w:rFonts w:eastAsia="標楷體" w:hint="eastAsia"/>
          <w:color w:val="000000" w:themeColor="text1"/>
          <w:sz w:val="28"/>
          <w:szCs w:val="28"/>
        </w:rPr>
        <w:t>今年持續辦理</w:t>
      </w:r>
      <w:r w:rsidR="00E659A8" w:rsidRPr="00CE7257">
        <w:rPr>
          <w:rFonts w:eastAsia="標楷體" w:hint="eastAsia"/>
          <w:color w:val="000000" w:themeColor="text1"/>
          <w:sz w:val="28"/>
          <w:szCs w:val="28"/>
        </w:rPr>
        <w:t>，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頗受</w:t>
      </w:r>
      <w:r w:rsidR="00E659A8" w:rsidRPr="00CE7257">
        <w:rPr>
          <w:rFonts w:eastAsia="標楷體" w:hint="eastAsia"/>
          <w:color w:val="000000" w:themeColor="text1"/>
          <w:sz w:val="28"/>
          <w:szCs w:val="28"/>
        </w:rPr>
        <w:t>國人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好評，</w:t>
      </w:r>
      <w:r w:rsidR="00623BDD" w:rsidRPr="00CE7257">
        <w:rPr>
          <w:rFonts w:eastAsia="標楷體" w:hint="eastAsia"/>
          <w:color w:val="000000" w:themeColor="text1"/>
          <w:sz w:val="28"/>
          <w:szCs w:val="28"/>
        </w:rPr>
        <w:t>活動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將</w:t>
      </w:r>
      <w:r w:rsidR="00D75240" w:rsidRPr="00CE7257">
        <w:rPr>
          <w:rFonts w:eastAsia="標楷體" w:hint="eastAsia"/>
          <w:color w:val="000000" w:themeColor="text1"/>
          <w:sz w:val="28"/>
          <w:szCs w:val="28"/>
        </w:rPr>
        <w:t>會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有專業表演者為民眾帶來一連串豐富的印度舞蹈和音樂表演，其中古典舞蹈包括婆羅多（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Bharatanatyam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）、卡薩克（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Kathak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）、奧迪西（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Odi</w:t>
      </w:r>
      <w:r w:rsidR="00D3228B" w:rsidRPr="00CE7257">
        <w:rPr>
          <w:rFonts w:eastAsia="標楷體" w:hint="eastAsia"/>
          <w:color w:val="000000" w:themeColor="text1"/>
          <w:sz w:val="28"/>
          <w:szCs w:val="28"/>
        </w:rPr>
        <w:t>s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si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）</w:t>
      </w:r>
      <w:r w:rsidR="0015168A" w:rsidRPr="00CE7257">
        <w:rPr>
          <w:rFonts w:eastAsia="標楷體" w:hint="eastAsia"/>
          <w:color w:val="000000" w:themeColor="text1"/>
          <w:sz w:val="28"/>
          <w:szCs w:val="28"/>
        </w:rPr>
        <w:t>、酷奇普</w:t>
      </w:r>
      <w:r w:rsidR="00D3228B" w:rsidRPr="00CE7257">
        <w:rPr>
          <w:rFonts w:eastAsia="標楷體" w:hint="eastAsia"/>
          <w:color w:val="000000" w:themeColor="text1"/>
          <w:sz w:val="28"/>
          <w:szCs w:val="28"/>
          <w:lang w:eastAsia="zh-HK"/>
        </w:rPr>
        <w:t>地（</w:t>
      </w:r>
      <w:r w:rsidR="0015168A" w:rsidRPr="00CE7257">
        <w:rPr>
          <w:rFonts w:hAnsiTheme="minorEastAsia" w:cstheme="minorHAnsi" w:hint="eastAsia"/>
          <w:color w:val="1C1E21"/>
          <w:sz w:val="28"/>
          <w:szCs w:val="28"/>
          <w:shd w:val="clear" w:color="auto" w:fill="FFFFFF"/>
          <w:lang w:eastAsia="zh-HK"/>
        </w:rPr>
        <w:t>Kuchipudi</w:t>
      </w:r>
      <w:r w:rsidR="00D3228B" w:rsidRPr="00CE7257">
        <w:rPr>
          <w:rFonts w:eastAsia="標楷體" w:hint="eastAsia"/>
          <w:color w:val="000000" w:themeColor="text1"/>
          <w:sz w:val="28"/>
          <w:szCs w:val="28"/>
        </w:rPr>
        <w:t>）</w:t>
      </w:r>
      <w:r w:rsidR="003663B6" w:rsidRPr="00CE7257">
        <w:rPr>
          <w:rFonts w:eastAsia="標楷體" w:hint="eastAsia"/>
          <w:color w:val="000000" w:themeColor="text1"/>
          <w:sz w:val="28"/>
          <w:szCs w:val="28"/>
        </w:rPr>
        <w:t>，以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及</w:t>
      </w:r>
      <w:r w:rsidR="00623BDD" w:rsidRPr="00CE7257">
        <w:rPr>
          <w:rFonts w:eastAsia="標楷體" w:hint="eastAsia"/>
          <w:color w:val="000000" w:themeColor="text1"/>
          <w:sz w:val="28"/>
          <w:szCs w:val="28"/>
        </w:rPr>
        <w:t>古賈拉特邦和</w:t>
      </w:r>
      <w:r w:rsidR="00B85BC7" w:rsidRPr="00CE7257">
        <w:rPr>
          <w:rFonts w:eastAsia="標楷體" w:hint="eastAsia"/>
          <w:color w:val="000000" w:themeColor="text1"/>
          <w:sz w:val="28"/>
          <w:szCs w:val="28"/>
        </w:rPr>
        <w:t>西</w:t>
      </w:r>
      <w:r w:rsidR="00623BDD" w:rsidRPr="00CE7257">
        <w:rPr>
          <w:rFonts w:eastAsia="標楷體" w:hint="eastAsia"/>
          <w:color w:val="000000" w:themeColor="text1"/>
          <w:sz w:val="28"/>
          <w:szCs w:val="28"/>
        </w:rPr>
        <w:t>孟加拉</w:t>
      </w:r>
      <w:r w:rsidR="00B85BC7" w:rsidRPr="00CE7257">
        <w:rPr>
          <w:rFonts w:eastAsia="標楷體" w:hint="eastAsia"/>
          <w:color w:val="000000" w:themeColor="text1"/>
          <w:sz w:val="28"/>
          <w:szCs w:val="28"/>
        </w:rPr>
        <w:t>邦</w:t>
      </w:r>
      <w:r w:rsidR="00623BDD" w:rsidRPr="00CE7257">
        <w:rPr>
          <w:rFonts w:eastAsia="標楷體" w:hint="eastAsia"/>
          <w:color w:val="000000" w:themeColor="text1"/>
          <w:sz w:val="28"/>
          <w:szCs w:val="28"/>
        </w:rPr>
        <w:t>的民族舞蹈</w:t>
      </w:r>
      <w:r w:rsidR="003663B6" w:rsidRPr="00CE7257">
        <w:rPr>
          <w:rFonts w:eastAsia="標楷體" w:hint="eastAsia"/>
          <w:color w:val="000000" w:themeColor="text1"/>
          <w:sz w:val="28"/>
          <w:szCs w:val="28"/>
        </w:rPr>
        <w:t>和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台灣民眾熟悉的寶萊塢舞</w:t>
      </w:r>
      <w:r w:rsidR="00623BDD" w:rsidRPr="00CE7257">
        <w:rPr>
          <w:rFonts w:eastAsia="標楷體" w:hint="eastAsia"/>
          <w:color w:val="000000" w:themeColor="text1"/>
          <w:sz w:val="28"/>
          <w:szCs w:val="28"/>
        </w:rPr>
        <w:t>等</w:t>
      </w:r>
      <w:r w:rsidR="005E0CFF" w:rsidRPr="00CE7257">
        <w:rPr>
          <w:rFonts w:eastAsia="標楷體" w:hint="eastAsia"/>
          <w:color w:val="000000" w:themeColor="text1"/>
          <w:sz w:val="28"/>
          <w:szCs w:val="28"/>
        </w:rPr>
        <w:t>共</w:t>
      </w:r>
      <w:r w:rsidR="005E0CFF" w:rsidRPr="00CE7257">
        <w:rPr>
          <w:rFonts w:eastAsia="標楷體" w:hint="eastAsia"/>
          <w:color w:val="000000" w:themeColor="text1"/>
          <w:sz w:val="28"/>
          <w:szCs w:val="28"/>
        </w:rPr>
        <w:t>21</w:t>
      </w:r>
      <w:r w:rsidR="005E0CFF" w:rsidRPr="00CE7257">
        <w:rPr>
          <w:rFonts w:eastAsia="標楷體" w:hint="eastAsia"/>
          <w:color w:val="000000" w:themeColor="text1"/>
          <w:sz w:val="28"/>
          <w:szCs w:val="28"/>
        </w:rPr>
        <w:t>組精采表演輪番演出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E04CE" w:rsidRPr="00CE7257" w:rsidRDefault="00DE04CE" w:rsidP="00533C07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</w:p>
    <w:p w:rsidR="001E5F49" w:rsidRPr="00CE7257" w:rsidRDefault="00DC0C61" w:rsidP="00533C07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CE7257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533C07" w:rsidRPr="00CE7257">
        <w:rPr>
          <w:rFonts w:eastAsia="標楷體" w:hint="eastAsia"/>
          <w:color w:val="000000" w:themeColor="text1"/>
          <w:sz w:val="28"/>
          <w:szCs w:val="28"/>
        </w:rPr>
        <w:t>除了舞蹈音樂表演外，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現場設有攤位讓民眾試穿印度</w:t>
      </w:r>
      <w:r w:rsidR="00D3228B" w:rsidRPr="00CE7257">
        <w:rPr>
          <w:rFonts w:eastAsia="標楷體" w:hint="eastAsia"/>
          <w:color w:val="000000" w:themeColor="text1"/>
          <w:sz w:val="28"/>
          <w:szCs w:val="28"/>
          <w:lang w:eastAsia="zh-HK"/>
        </w:rPr>
        <w:t>紗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麗（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Saree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），嘗試</w:t>
      </w:r>
      <w:r w:rsidR="003A0413" w:rsidRPr="00CE7257">
        <w:rPr>
          <w:rFonts w:eastAsia="標楷體" w:hint="eastAsia"/>
          <w:color w:val="000000" w:themeColor="text1"/>
          <w:sz w:val="28"/>
          <w:szCs w:val="28"/>
          <w:lang w:eastAsia="zh-HK"/>
        </w:rPr>
        <w:t>印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度手繪</w:t>
      </w:r>
      <w:r w:rsidR="00D3228B" w:rsidRPr="00CE7257">
        <w:rPr>
          <w:rFonts w:eastAsia="標楷體" w:hint="eastAsia"/>
          <w:color w:val="000000" w:themeColor="text1"/>
          <w:sz w:val="28"/>
          <w:szCs w:val="28"/>
        </w:rPr>
        <w:t>（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Henna</w:t>
      </w:r>
      <w:r w:rsidR="00D3228B" w:rsidRPr="00CE7257">
        <w:rPr>
          <w:rFonts w:eastAsia="標楷體" w:hint="eastAsia"/>
          <w:color w:val="000000" w:themeColor="text1"/>
          <w:sz w:val="28"/>
          <w:szCs w:val="28"/>
        </w:rPr>
        <w:t>）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圖騰，選購印度草本美妝商品，認識印度瑜珈和旅遊；</w:t>
      </w:r>
      <w:r w:rsidRPr="00CE7257">
        <w:rPr>
          <w:rFonts w:eastAsia="標楷體" w:hint="eastAsia"/>
          <w:color w:val="000000" w:themeColor="text1"/>
          <w:sz w:val="28"/>
          <w:szCs w:val="28"/>
        </w:rPr>
        <w:t>現場也有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由</w:t>
      </w:r>
      <w:r w:rsidRPr="00CE7257">
        <w:rPr>
          <w:rFonts w:eastAsia="標楷體" w:hint="eastAsia"/>
          <w:color w:val="000000" w:themeColor="text1"/>
          <w:sz w:val="28"/>
          <w:szCs w:val="28"/>
        </w:rPr>
        <w:t>臺灣的印度餐廳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提供</w:t>
      </w:r>
      <w:r w:rsidRPr="00CE7257">
        <w:rPr>
          <w:rFonts w:eastAsia="標楷體" w:hint="eastAsia"/>
          <w:color w:val="000000" w:themeColor="text1"/>
          <w:sz w:val="28"/>
          <w:szCs w:val="28"/>
        </w:rPr>
        <w:t>的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印度多元美食，讓到場參加的民眾享用印度不同地區的多樣美味餐點；另有</w:t>
      </w:r>
      <w:r w:rsidRPr="00CE7257">
        <w:rPr>
          <w:rFonts w:eastAsia="標楷體" w:hint="eastAsia"/>
          <w:color w:val="000000" w:themeColor="text1"/>
          <w:sz w:val="28"/>
          <w:szCs w:val="28"/>
        </w:rPr>
        <w:t>在臺灣的印度僑民們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及他們在臺灣成立的協會將代表設置攤位，展示印度不同地區的文化，並呈現印度特有的文化多樣性，現場將有</w:t>
      </w:r>
      <w:r w:rsidR="005E0CFF" w:rsidRPr="00CE7257">
        <w:rPr>
          <w:rFonts w:eastAsia="標楷體" w:hint="eastAsia"/>
          <w:color w:val="000000" w:themeColor="text1"/>
          <w:sz w:val="28"/>
          <w:szCs w:val="28"/>
        </w:rPr>
        <w:t>2</w:t>
      </w:r>
      <w:r w:rsidR="00D3228B" w:rsidRPr="00CE7257">
        <w:rPr>
          <w:rFonts w:eastAsia="標楷體" w:hint="eastAsia"/>
          <w:color w:val="000000" w:themeColor="text1"/>
          <w:sz w:val="28"/>
          <w:szCs w:val="28"/>
        </w:rPr>
        <w:t>2</w:t>
      </w:r>
      <w:r w:rsidR="005E0CFF" w:rsidRPr="00CE7257">
        <w:rPr>
          <w:rFonts w:eastAsia="標楷體" w:hint="eastAsia"/>
          <w:color w:val="000000" w:themeColor="text1"/>
          <w:sz w:val="28"/>
          <w:szCs w:val="28"/>
        </w:rPr>
        <w:t>個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各式</w:t>
      </w:r>
      <w:r w:rsidR="00D75240" w:rsidRPr="00CE7257">
        <w:rPr>
          <w:rFonts w:eastAsia="標楷體" w:hint="eastAsia"/>
          <w:color w:val="000000" w:themeColor="text1"/>
          <w:sz w:val="28"/>
          <w:szCs w:val="28"/>
        </w:rPr>
        <w:t>印度文化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、</w:t>
      </w:r>
      <w:r w:rsidR="005E0CFF" w:rsidRPr="00CE7257">
        <w:rPr>
          <w:rFonts w:eastAsia="標楷體" w:hint="eastAsia"/>
          <w:color w:val="000000" w:themeColor="text1"/>
          <w:sz w:val="28"/>
          <w:szCs w:val="28"/>
        </w:rPr>
        <w:t>特色攤位，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歡迎民眾共襄盛舉</w:t>
      </w:r>
      <w:r w:rsidR="00586E65" w:rsidRPr="00CE7257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573A98" w:rsidRPr="00CE7257" w:rsidRDefault="0015168A" w:rsidP="0015168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1E77F4" w:rsidRDefault="00573A98" w:rsidP="0015168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663B6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5168A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桃園市政府近年來致力於我國新南向政策，在與印度的交流上不留餘力，</w:t>
      </w:r>
      <w:r w:rsidR="00EE221D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去年</w:t>
      </w:r>
      <w:r w:rsidR="004F03B3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</w:t>
      </w:r>
      <w:r w:rsidR="00EE221D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辦理「2018桃園印度交流論壇—商貿•旅遊•文化」</w:t>
      </w:r>
      <w:r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4F03B3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印度泰倫加納（Telangana）邦代表參與，探討桃園市與印度產業投資的未來，今年與印度台北協會共同辦理</w:t>
      </w:r>
      <w:r w:rsidR="004F03B3" w:rsidRPr="00CE7257">
        <w:rPr>
          <w:rFonts w:eastAsia="標楷體" w:hint="eastAsia"/>
          <w:color w:val="000000" w:themeColor="text1"/>
          <w:sz w:val="28"/>
          <w:szCs w:val="28"/>
        </w:rPr>
        <w:t>印度春漾嘉年華，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不只代表桃園市與印度更進一</w:t>
      </w:r>
      <w:r w:rsidR="00D3228B" w:rsidRPr="00CE7257">
        <w:rPr>
          <w:rFonts w:eastAsia="標楷體" w:hint="eastAsia"/>
          <w:color w:val="000000" w:themeColor="text1"/>
          <w:sz w:val="28"/>
          <w:szCs w:val="28"/>
          <w:lang w:eastAsia="zh-HK"/>
        </w:rPr>
        <w:t>步</w:t>
      </w:r>
      <w:r w:rsidR="00586E65" w:rsidRPr="00CE7257">
        <w:rPr>
          <w:rFonts w:eastAsia="標楷體" w:hint="eastAsia"/>
          <w:color w:val="000000" w:themeColor="text1"/>
          <w:sz w:val="28"/>
          <w:szCs w:val="28"/>
        </w:rPr>
        <w:t>的合作，也</w:t>
      </w:r>
      <w:r w:rsidR="004F03B3" w:rsidRPr="00CE7257">
        <w:rPr>
          <w:rFonts w:eastAsia="標楷體" w:hint="eastAsia"/>
          <w:color w:val="000000" w:themeColor="text1"/>
          <w:sz w:val="28"/>
          <w:szCs w:val="28"/>
        </w:rPr>
        <w:t>將</w:t>
      </w:r>
      <w:r w:rsidRPr="00CE7257">
        <w:rPr>
          <w:rFonts w:eastAsia="標楷體" w:hint="eastAsia"/>
          <w:color w:val="000000" w:themeColor="text1"/>
          <w:sz w:val="28"/>
          <w:szCs w:val="28"/>
        </w:rPr>
        <w:t>體現桃園市與印度文化上的交流與展望</w:t>
      </w:r>
      <w:r w:rsidR="0015168A" w:rsidRPr="00CE72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4405A" w:rsidRPr="00EE221D" w:rsidRDefault="0064405A" w:rsidP="0064405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1A7E56" w:rsidRPr="00F67CE4" w:rsidRDefault="00BD750C" w:rsidP="00F67CE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276D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26961" w:rsidRPr="00C26961">
        <w:rPr>
          <w:rFonts w:ascii="標楷體" w:eastAsia="標楷體" w:hAnsi="標楷體" w:hint="eastAsia"/>
          <w:sz w:val="28"/>
          <w:szCs w:val="28"/>
        </w:rPr>
        <w:t>201</w:t>
      </w:r>
      <w:r w:rsidR="00E659A8">
        <w:rPr>
          <w:rFonts w:ascii="標楷體" w:eastAsia="標楷體" w:hAnsi="標楷體" w:hint="eastAsia"/>
          <w:sz w:val="28"/>
          <w:szCs w:val="28"/>
        </w:rPr>
        <w:t>9</w:t>
      </w:r>
      <w:r w:rsidR="00E659A8" w:rsidRPr="00533C07">
        <w:rPr>
          <w:rFonts w:eastAsia="標楷體" w:hint="eastAsia"/>
          <w:color w:val="000000" w:themeColor="text1"/>
          <w:sz w:val="28"/>
          <w:szCs w:val="28"/>
        </w:rPr>
        <w:t>印度春漾嘉年華</w:t>
      </w:r>
      <w:r w:rsidR="00E659A8">
        <w:rPr>
          <w:rFonts w:eastAsia="標楷體" w:hint="eastAsia"/>
          <w:color w:val="000000" w:themeColor="text1"/>
          <w:sz w:val="28"/>
          <w:szCs w:val="28"/>
        </w:rPr>
        <w:t>4</w:t>
      </w:r>
      <w:r w:rsidR="00E659A8" w:rsidRPr="00B06F4F">
        <w:rPr>
          <w:rFonts w:eastAsia="標楷體" w:hint="eastAsia"/>
          <w:color w:val="000000" w:themeColor="text1"/>
          <w:sz w:val="28"/>
          <w:szCs w:val="28"/>
        </w:rPr>
        <w:t>月</w:t>
      </w:r>
      <w:r w:rsidR="00E659A8">
        <w:rPr>
          <w:rFonts w:eastAsia="標楷體" w:hint="eastAsia"/>
          <w:color w:val="000000" w:themeColor="text1"/>
          <w:sz w:val="28"/>
          <w:szCs w:val="28"/>
        </w:rPr>
        <w:t>13</w:t>
      </w:r>
      <w:r w:rsidR="00E659A8" w:rsidRPr="00B06F4F">
        <w:rPr>
          <w:rFonts w:eastAsia="標楷體" w:hint="eastAsia"/>
          <w:color w:val="000000" w:themeColor="text1"/>
          <w:sz w:val="28"/>
          <w:szCs w:val="28"/>
        </w:rPr>
        <w:t>日</w:t>
      </w:r>
      <w:r w:rsidR="00E659A8">
        <w:rPr>
          <w:rFonts w:eastAsia="標楷體" w:hint="eastAsia"/>
          <w:color w:val="000000" w:themeColor="text1"/>
          <w:sz w:val="28"/>
          <w:szCs w:val="28"/>
        </w:rPr>
        <w:t>(</w:t>
      </w:r>
      <w:r w:rsidR="00E659A8">
        <w:rPr>
          <w:rFonts w:eastAsia="標楷體" w:hint="eastAsia"/>
          <w:color w:val="000000" w:themeColor="text1"/>
          <w:sz w:val="28"/>
          <w:szCs w:val="28"/>
        </w:rPr>
        <w:t>星期六</w:t>
      </w:r>
      <w:r w:rsidR="00E659A8">
        <w:rPr>
          <w:rFonts w:eastAsia="標楷體" w:hint="eastAsia"/>
          <w:color w:val="000000" w:themeColor="text1"/>
          <w:sz w:val="28"/>
          <w:szCs w:val="28"/>
        </w:rPr>
        <w:t>)</w:t>
      </w:r>
      <w:r w:rsidR="00E659A8">
        <w:rPr>
          <w:rFonts w:eastAsia="標楷體" w:hint="eastAsia"/>
          <w:color w:val="000000" w:themeColor="text1"/>
          <w:sz w:val="28"/>
          <w:szCs w:val="28"/>
        </w:rPr>
        <w:t>上午</w:t>
      </w:r>
      <w:r w:rsidR="00E659A8">
        <w:rPr>
          <w:rFonts w:eastAsia="標楷體" w:hint="eastAsia"/>
          <w:color w:val="000000" w:themeColor="text1"/>
          <w:sz w:val="28"/>
          <w:szCs w:val="28"/>
        </w:rPr>
        <w:t>11</w:t>
      </w:r>
      <w:r w:rsidR="00E659A8">
        <w:rPr>
          <w:rFonts w:eastAsia="標楷體" w:hint="eastAsia"/>
          <w:color w:val="000000" w:themeColor="text1"/>
          <w:sz w:val="28"/>
          <w:szCs w:val="28"/>
        </w:rPr>
        <w:t>時</w:t>
      </w:r>
      <w:r w:rsidR="00E659A8">
        <w:rPr>
          <w:rFonts w:eastAsia="標楷體" w:hint="eastAsia"/>
          <w:color w:val="000000" w:themeColor="text1"/>
          <w:sz w:val="28"/>
          <w:szCs w:val="28"/>
        </w:rPr>
        <w:t>30</w:t>
      </w:r>
      <w:r w:rsidR="00E659A8">
        <w:rPr>
          <w:rFonts w:eastAsia="標楷體" w:hint="eastAsia"/>
          <w:color w:val="000000" w:themeColor="text1"/>
          <w:sz w:val="28"/>
          <w:szCs w:val="28"/>
        </w:rPr>
        <w:t>分</w:t>
      </w:r>
      <w:r w:rsidR="00C26961">
        <w:rPr>
          <w:rFonts w:eastAsia="標楷體" w:hint="eastAsia"/>
          <w:color w:val="000000" w:themeColor="text1"/>
          <w:sz w:val="28"/>
          <w:szCs w:val="28"/>
        </w:rPr>
        <w:t>在</w:t>
      </w:r>
      <w:r w:rsidR="00E659A8">
        <w:rPr>
          <w:rFonts w:eastAsia="標楷體" w:hint="eastAsia"/>
          <w:color w:val="000000" w:themeColor="text1"/>
          <w:sz w:val="28"/>
          <w:szCs w:val="28"/>
        </w:rPr>
        <w:t>桃園舊火車站月台</w:t>
      </w:r>
      <w:r w:rsidR="009F1855" w:rsidRPr="00EE2A0A">
        <w:rPr>
          <w:rFonts w:ascii="標楷體" w:eastAsia="標楷體" w:hAnsi="標楷體" w:hint="eastAsia"/>
          <w:sz w:val="28"/>
          <w:szCs w:val="28"/>
        </w:rPr>
        <w:t>，</w:t>
      </w:r>
      <w:r w:rsidRPr="006276D7">
        <w:rPr>
          <w:rFonts w:ascii="標楷體" w:eastAsia="標楷體" w:hAnsi="標楷體" w:hint="eastAsia"/>
          <w:sz w:val="28"/>
          <w:szCs w:val="28"/>
        </w:rPr>
        <w:t>歡迎大家一</w:t>
      </w:r>
      <w:r w:rsidR="00C015E8">
        <w:rPr>
          <w:rFonts w:ascii="標楷體" w:eastAsia="標楷體" w:hAnsi="標楷體" w:hint="eastAsia"/>
          <w:sz w:val="28"/>
          <w:szCs w:val="28"/>
        </w:rPr>
        <w:t>同前來</w:t>
      </w:r>
      <w:r w:rsidR="00E659A8">
        <w:rPr>
          <w:rFonts w:ascii="標楷體" w:eastAsia="標楷體" w:hAnsi="標楷體" w:hint="eastAsia"/>
          <w:sz w:val="28"/>
          <w:szCs w:val="28"/>
        </w:rPr>
        <w:t>體驗印度文化</w:t>
      </w:r>
      <w:r w:rsidR="00DC0C61">
        <w:rPr>
          <w:rFonts w:ascii="標楷體" w:eastAsia="標楷體" w:hAnsi="標楷體" w:hint="eastAsia"/>
          <w:sz w:val="28"/>
          <w:szCs w:val="28"/>
        </w:rPr>
        <w:t>。</w:t>
      </w:r>
      <w:r w:rsidR="00586E65" w:rsidRPr="00586E65">
        <w:rPr>
          <w:rFonts w:ascii="標楷體" w:eastAsia="標楷體" w:hAnsi="標楷體" w:hint="eastAsia"/>
          <w:sz w:val="28"/>
          <w:szCs w:val="28"/>
        </w:rPr>
        <w:t>活動最新訊息，請上印度台北協會的官方臉書粉絲頁：https://www.facebook.com/ITATW/。</w:t>
      </w:r>
    </w:p>
    <w:sectPr w:rsidR="001A7E56" w:rsidRPr="00F67CE4" w:rsidSect="008A14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D6" w:rsidRDefault="00E82ED6" w:rsidP="001A7E56">
      <w:r>
        <w:separator/>
      </w:r>
    </w:p>
  </w:endnote>
  <w:endnote w:type="continuationSeparator" w:id="0">
    <w:p w:rsidR="00E82ED6" w:rsidRDefault="00E82ED6" w:rsidP="001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D6" w:rsidRDefault="00E82ED6" w:rsidP="001A7E56">
      <w:r>
        <w:separator/>
      </w:r>
    </w:p>
  </w:footnote>
  <w:footnote w:type="continuationSeparator" w:id="0">
    <w:p w:rsidR="00E82ED6" w:rsidRDefault="00E82ED6" w:rsidP="001A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973"/>
    <w:rsid w:val="00004C45"/>
    <w:rsid w:val="00023592"/>
    <w:rsid w:val="0003798D"/>
    <w:rsid w:val="00054FE3"/>
    <w:rsid w:val="000B5FE7"/>
    <w:rsid w:val="000C4271"/>
    <w:rsid w:val="000D31F7"/>
    <w:rsid w:val="000E184E"/>
    <w:rsid w:val="000F3AA2"/>
    <w:rsid w:val="000F7955"/>
    <w:rsid w:val="001001FB"/>
    <w:rsid w:val="00116357"/>
    <w:rsid w:val="00143C45"/>
    <w:rsid w:val="00150797"/>
    <w:rsid w:val="0015168A"/>
    <w:rsid w:val="00161936"/>
    <w:rsid w:val="0018212C"/>
    <w:rsid w:val="001957CB"/>
    <w:rsid w:val="001A7E56"/>
    <w:rsid w:val="001C2BD8"/>
    <w:rsid w:val="001E2D82"/>
    <w:rsid w:val="001E5F49"/>
    <w:rsid w:val="001E77F4"/>
    <w:rsid w:val="001F6B88"/>
    <w:rsid w:val="0020262D"/>
    <w:rsid w:val="0023411D"/>
    <w:rsid w:val="0024112B"/>
    <w:rsid w:val="00262F06"/>
    <w:rsid w:val="002941B6"/>
    <w:rsid w:val="002A158A"/>
    <w:rsid w:val="002A51F6"/>
    <w:rsid w:val="002A6973"/>
    <w:rsid w:val="002B149C"/>
    <w:rsid w:val="002D08B1"/>
    <w:rsid w:val="002F29E4"/>
    <w:rsid w:val="00306C0F"/>
    <w:rsid w:val="003159DD"/>
    <w:rsid w:val="00325BFF"/>
    <w:rsid w:val="0033455B"/>
    <w:rsid w:val="00346180"/>
    <w:rsid w:val="003534B1"/>
    <w:rsid w:val="003575EB"/>
    <w:rsid w:val="003663B6"/>
    <w:rsid w:val="003A0413"/>
    <w:rsid w:val="003C18BA"/>
    <w:rsid w:val="00424D4F"/>
    <w:rsid w:val="004272B1"/>
    <w:rsid w:val="00444712"/>
    <w:rsid w:val="00456565"/>
    <w:rsid w:val="00470FE6"/>
    <w:rsid w:val="0047171B"/>
    <w:rsid w:val="00476E55"/>
    <w:rsid w:val="004821E7"/>
    <w:rsid w:val="004A2086"/>
    <w:rsid w:val="004C4D7D"/>
    <w:rsid w:val="004D443F"/>
    <w:rsid w:val="004E3B5A"/>
    <w:rsid w:val="004E4F1D"/>
    <w:rsid w:val="004F03B3"/>
    <w:rsid w:val="00505CAF"/>
    <w:rsid w:val="00523E4C"/>
    <w:rsid w:val="005333FF"/>
    <w:rsid w:val="00533C07"/>
    <w:rsid w:val="00547C67"/>
    <w:rsid w:val="0057261B"/>
    <w:rsid w:val="00573A98"/>
    <w:rsid w:val="005831BE"/>
    <w:rsid w:val="00586E65"/>
    <w:rsid w:val="00590044"/>
    <w:rsid w:val="005A1489"/>
    <w:rsid w:val="005A3E36"/>
    <w:rsid w:val="005A3F60"/>
    <w:rsid w:val="005C0F53"/>
    <w:rsid w:val="005D21AC"/>
    <w:rsid w:val="005E0CFF"/>
    <w:rsid w:val="005E61F9"/>
    <w:rsid w:val="005F5DDE"/>
    <w:rsid w:val="006012EF"/>
    <w:rsid w:val="00601611"/>
    <w:rsid w:val="00612B4D"/>
    <w:rsid w:val="006134CD"/>
    <w:rsid w:val="00623ABF"/>
    <w:rsid w:val="00623BDD"/>
    <w:rsid w:val="006276D7"/>
    <w:rsid w:val="0064405A"/>
    <w:rsid w:val="00657843"/>
    <w:rsid w:val="006659D8"/>
    <w:rsid w:val="00672BDE"/>
    <w:rsid w:val="00676D3A"/>
    <w:rsid w:val="0069397B"/>
    <w:rsid w:val="006B130C"/>
    <w:rsid w:val="006C32B5"/>
    <w:rsid w:val="006C5B8B"/>
    <w:rsid w:val="006E1F62"/>
    <w:rsid w:val="006E4738"/>
    <w:rsid w:val="006E53EA"/>
    <w:rsid w:val="00713343"/>
    <w:rsid w:val="00717147"/>
    <w:rsid w:val="0072328E"/>
    <w:rsid w:val="00747785"/>
    <w:rsid w:val="00750E42"/>
    <w:rsid w:val="0075647A"/>
    <w:rsid w:val="00771FFA"/>
    <w:rsid w:val="0078742B"/>
    <w:rsid w:val="00790DBD"/>
    <w:rsid w:val="00794865"/>
    <w:rsid w:val="007B4CE3"/>
    <w:rsid w:val="007C3327"/>
    <w:rsid w:val="007F5A7D"/>
    <w:rsid w:val="00802155"/>
    <w:rsid w:val="008176C8"/>
    <w:rsid w:val="0082518A"/>
    <w:rsid w:val="00864FC5"/>
    <w:rsid w:val="008670F1"/>
    <w:rsid w:val="008672C4"/>
    <w:rsid w:val="008868AE"/>
    <w:rsid w:val="00886A41"/>
    <w:rsid w:val="008A1461"/>
    <w:rsid w:val="008B54EC"/>
    <w:rsid w:val="008F285D"/>
    <w:rsid w:val="008F30DC"/>
    <w:rsid w:val="00902116"/>
    <w:rsid w:val="00903D83"/>
    <w:rsid w:val="00910CA9"/>
    <w:rsid w:val="00932256"/>
    <w:rsid w:val="00951DBB"/>
    <w:rsid w:val="00952E55"/>
    <w:rsid w:val="0099090D"/>
    <w:rsid w:val="00997D51"/>
    <w:rsid w:val="009A5386"/>
    <w:rsid w:val="009B28DE"/>
    <w:rsid w:val="009B6244"/>
    <w:rsid w:val="009E682C"/>
    <w:rsid w:val="009F1855"/>
    <w:rsid w:val="00A0168C"/>
    <w:rsid w:val="00A04F46"/>
    <w:rsid w:val="00A2193D"/>
    <w:rsid w:val="00A27E52"/>
    <w:rsid w:val="00A30D2A"/>
    <w:rsid w:val="00A85676"/>
    <w:rsid w:val="00A901B3"/>
    <w:rsid w:val="00AD2F9D"/>
    <w:rsid w:val="00AE3505"/>
    <w:rsid w:val="00AE57A4"/>
    <w:rsid w:val="00B04508"/>
    <w:rsid w:val="00B064D5"/>
    <w:rsid w:val="00B06F4F"/>
    <w:rsid w:val="00B33583"/>
    <w:rsid w:val="00B83D83"/>
    <w:rsid w:val="00B85BC7"/>
    <w:rsid w:val="00B97FEC"/>
    <w:rsid w:val="00BD750C"/>
    <w:rsid w:val="00C015E8"/>
    <w:rsid w:val="00C10F55"/>
    <w:rsid w:val="00C26961"/>
    <w:rsid w:val="00C31702"/>
    <w:rsid w:val="00C36A58"/>
    <w:rsid w:val="00C605DE"/>
    <w:rsid w:val="00C74C50"/>
    <w:rsid w:val="00C8449D"/>
    <w:rsid w:val="00CE7257"/>
    <w:rsid w:val="00CF2743"/>
    <w:rsid w:val="00CF487E"/>
    <w:rsid w:val="00CF6732"/>
    <w:rsid w:val="00CF732D"/>
    <w:rsid w:val="00D31AB4"/>
    <w:rsid w:val="00D3228B"/>
    <w:rsid w:val="00D522CA"/>
    <w:rsid w:val="00D75240"/>
    <w:rsid w:val="00D848F8"/>
    <w:rsid w:val="00D87B40"/>
    <w:rsid w:val="00D92C33"/>
    <w:rsid w:val="00DC0C61"/>
    <w:rsid w:val="00DC0CC6"/>
    <w:rsid w:val="00DC4738"/>
    <w:rsid w:val="00DD099F"/>
    <w:rsid w:val="00DE04CE"/>
    <w:rsid w:val="00E051C4"/>
    <w:rsid w:val="00E12B37"/>
    <w:rsid w:val="00E4341C"/>
    <w:rsid w:val="00E659A8"/>
    <w:rsid w:val="00E65AA3"/>
    <w:rsid w:val="00E824AC"/>
    <w:rsid w:val="00E82ED6"/>
    <w:rsid w:val="00E948ED"/>
    <w:rsid w:val="00EC29F0"/>
    <w:rsid w:val="00ED0F53"/>
    <w:rsid w:val="00EE221D"/>
    <w:rsid w:val="00EE2A0A"/>
    <w:rsid w:val="00EF36CF"/>
    <w:rsid w:val="00EF74D9"/>
    <w:rsid w:val="00F11573"/>
    <w:rsid w:val="00F234B4"/>
    <w:rsid w:val="00F43992"/>
    <w:rsid w:val="00F515A4"/>
    <w:rsid w:val="00F62B7C"/>
    <w:rsid w:val="00F67CE4"/>
    <w:rsid w:val="00F85AB4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9FE90B-623B-41F8-A6B4-7FC1C0F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697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2A6973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3534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3534B1"/>
  </w:style>
  <w:style w:type="character" w:customStyle="1" w:styleId="58cm">
    <w:name w:val="_58cm"/>
    <w:basedOn w:val="a0"/>
    <w:rsid w:val="003534B1"/>
  </w:style>
  <w:style w:type="character" w:customStyle="1" w:styleId="textexposedshow">
    <w:name w:val="text_exposed_show"/>
    <w:basedOn w:val="a0"/>
    <w:rsid w:val="003534B1"/>
  </w:style>
  <w:style w:type="character" w:styleId="a5">
    <w:name w:val="Hyperlink"/>
    <w:basedOn w:val="a0"/>
    <w:uiPriority w:val="99"/>
    <w:unhideWhenUsed/>
    <w:rsid w:val="00997D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E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E56"/>
    <w:rPr>
      <w:sz w:val="20"/>
      <w:szCs w:val="20"/>
    </w:rPr>
  </w:style>
  <w:style w:type="paragraph" w:customStyle="1" w:styleId="first">
    <w:name w:val="first"/>
    <w:basedOn w:val="a"/>
    <w:rsid w:val="001A7E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Grid">
    <w:name w:val="TableGrid"/>
    <w:rsid w:val="001A7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28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276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6276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mina-lin</dc:creator>
  <cp:lastModifiedBy>卓宏謙</cp:lastModifiedBy>
  <cp:revision>7</cp:revision>
  <cp:lastPrinted>2019-03-26T06:23:00Z</cp:lastPrinted>
  <dcterms:created xsi:type="dcterms:W3CDTF">2019-04-01T06:49:00Z</dcterms:created>
  <dcterms:modified xsi:type="dcterms:W3CDTF">2019-04-09T05:08:00Z</dcterms:modified>
</cp:coreProperties>
</file>