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DC6D7F" w:rsidRPr="00DC6D7F" w:rsidTr="00E62955">
        <w:trPr>
          <w:trHeight w:val="575"/>
        </w:trPr>
        <w:tc>
          <w:tcPr>
            <w:tcW w:w="4749" w:type="dxa"/>
            <w:shd w:val="clear" w:color="auto" w:fill="99CCFF"/>
          </w:tcPr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市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政府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交通局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新聞稿</w:t>
            </w:r>
          </w:p>
        </w:tc>
        <w:tc>
          <w:tcPr>
            <w:tcW w:w="4749" w:type="dxa"/>
            <w:vMerge w:val="restart"/>
            <w:shd w:val="clear" w:color="auto" w:fill="auto"/>
          </w:tcPr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7C0C97" wp14:editId="3FFBDE0A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46355</wp:posOffset>
                  </wp:positionV>
                  <wp:extent cx="867410" cy="461010"/>
                  <wp:effectExtent l="0" t="0" r="8890" b="0"/>
                  <wp:wrapNone/>
                  <wp:docPr id="1" name="圖片 1" descr="圖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發佈日期：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1</w:t>
            </w:r>
            <w:r w:rsidR="006C61B3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8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/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 w:rsidR="0049333C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4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/</w:t>
            </w:r>
            <w:r w:rsidR="0049333C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20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新聞連絡：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公共運輸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科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科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長：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陳家緯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6868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行動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 w:rsidR="00566A1A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930-001223</w:t>
            </w:r>
          </w:p>
          <w:p w:rsidR="00DC6D7F" w:rsidRPr="00DC6D7F" w:rsidRDefault="00DC6D7F" w:rsidP="0055159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承辦人：</w:t>
            </w:r>
            <w:r w:rsidR="0049333C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吳善楹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6868</w:t>
            </w:r>
          </w:p>
        </w:tc>
      </w:tr>
      <w:tr w:rsidR="00DC6D7F" w:rsidRPr="00DC6D7F" w:rsidTr="00E62955">
        <w:trPr>
          <w:trHeight w:val="704"/>
        </w:trPr>
        <w:tc>
          <w:tcPr>
            <w:tcW w:w="4749" w:type="dxa"/>
            <w:shd w:val="clear" w:color="auto" w:fill="auto"/>
          </w:tcPr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機關地址：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桃園市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區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縣府路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號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8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樓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總機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332210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*6866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傳真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3318709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網址：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http://traffic.tycg.gov.tw/index.asp</w:t>
            </w:r>
          </w:p>
        </w:tc>
        <w:tc>
          <w:tcPr>
            <w:tcW w:w="4749" w:type="dxa"/>
            <w:vMerge/>
            <w:shd w:val="clear" w:color="auto" w:fill="auto"/>
          </w:tcPr>
          <w:p w:rsidR="00DC6D7F" w:rsidRPr="00DC6D7F" w:rsidRDefault="00DC6D7F" w:rsidP="00DC6D7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7C144D" w:rsidRPr="00DC6D7F" w:rsidRDefault="007C144D" w:rsidP="00732AB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bookmarkEnd w:id="0"/>
    <w:p w:rsidR="00392EC3" w:rsidRPr="00392EC3" w:rsidRDefault="008367C9" w:rsidP="00EC7388">
      <w:pPr>
        <w:ind w:firstLineChars="250" w:firstLine="70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公車</w:t>
      </w:r>
      <w:r w:rsidR="001435D4">
        <w:rPr>
          <w:rFonts w:ascii="Times New Roman" w:eastAsia="標楷體" w:hAnsi="Times New Roman" w:cs="Times New Roman" w:hint="eastAsia"/>
          <w:b/>
          <w:sz w:val="28"/>
          <w:szCs w:val="28"/>
        </w:rPr>
        <w:t>停車格</w:t>
      </w:r>
      <w:r w:rsidR="00244022">
        <w:rPr>
          <w:rFonts w:ascii="Times New Roman" w:eastAsia="標楷體" w:hAnsi="Times New Roman" w:cs="Times New Roman" w:hint="eastAsia"/>
          <w:b/>
          <w:sz w:val="28"/>
          <w:szCs w:val="28"/>
        </w:rPr>
        <w:t>違規停車</w:t>
      </w:r>
      <w:r w:rsidR="0024402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244022">
        <w:rPr>
          <w:rFonts w:ascii="Times New Roman" w:eastAsia="標楷體" w:hAnsi="Times New Roman" w:cs="Times New Roman" w:hint="eastAsia"/>
          <w:b/>
          <w:sz w:val="28"/>
          <w:szCs w:val="28"/>
        </w:rPr>
        <w:t>六月</w:t>
      </w:r>
      <w:r w:rsidR="00244022">
        <w:rPr>
          <w:rFonts w:ascii="Times New Roman" w:eastAsia="標楷體" w:hAnsi="Times New Roman" w:cs="Times New Roman"/>
          <w:b/>
          <w:sz w:val="28"/>
          <w:szCs w:val="28"/>
        </w:rPr>
        <w:t>起</w:t>
      </w:r>
      <w:r w:rsidR="00EC7388">
        <w:rPr>
          <w:rFonts w:ascii="Times New Roman" w:eastAsia="標楷體" w:hAnsi="Times New Roman" w:cs="Times New Roman" w:hint="eastAsia"/>
          <w:b/>
          <w:sz w:val="28"/>
          <w:szCs w:val="28"/>
        </w:rPr>
        <w:t>將採</w:t>
      </w:r>
      <w:r w:rsidR="00EC7388">
        <w:rPr>
          <w:rFonts w:ascii="Times New Roman" w:eastAsia="標楷體" w:hAnsi="Times New Roman" w:cs="Times New Roman"/>
          <w:b/>
          <w:sz w:val="28"/>
          <w:szCs w:val="28"/>
        </w:rPr>
        <w:t>行車記錄器</w:t>
      </w:r>
      <w:r w:rsidR="00EC7388">
        <w:rPr>
          <w:rFonts w:ascii="Times New Roman" w:eastAsia="標楷體" w:hAnsi="Times New Roman" w:cs="Times New Roman" w:hint="eastAsia"/>
          <w:b/>
          <w:sz w:val="28"/>
          <w:szCs w:val="28"/>
        </w:rPr>
        <w:t>及拍照</w:t>
      </w:r>
      <w:r w:rsidR="00EC7388">
        <w:rPr>
          <w:rFonts w:ascii="Times New Roman" w:eastAsia="標楷體" w:hAnsi="Times New Roman" w:cs="Times New Roman"/>
          <w:b/>
          <w:sz w:val="28"/>
          <w:szCs w:val="28"/>
        </w:rPr>
        <w:t>方式舉發</w:t>
      </w:r>
    </w:p>
    <w:p w:rsidR="00392EC3" w:rsidRPr="00392EC3" w:rsidRDefault="00407AC9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為了改善公車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路邊</w:t>
      </w:r>
      <w:r>
        <w:rPr>
          <w:rFonts w:ascii="Times New Roman" w:eastAsia="標楷體" w:hAnsi="Times New Roman" w:cs="Times New Roman" w:hint="eastAsia"/>
          <w:sz w:val="28"/>
          <w:szCs w:val="28"/>
        </w:rPr>
        <w:t>候車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環境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桃園市政府交通局、</w:t>
      </w:r>
      <w:r>
        <w:rPr>
          <w:rFonts w:ascii="Times New Roman" w:eastAsia="標楷體" w:hAnsi="Times New Roman" w:cs="Times New Roman" w:hint="eastAsia"/>
          <w:sz w:val="28"/>
          <w:szCs w:val="28"/>
        </w:rPr>
        <w:t>警察局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sz w:val="28"/>
          <w:szCs w:val="28"/>
        </w:rPr>
        <w:t>客運業者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三管齊下</w:t>
      </w:r>
      <w:r w:rsidR="00EC7388">
        <w:rPr>
          <w:rFonts w:ascii="Times New Roman" w:eastAsia="標楷體" w:hAnsi="Times New Roman" w:cs="Times New Roman"/>
          <w:sz w:val="28"/>
          <w:szCs w:val="28"/>
        </w:rPr>
        <w:t>，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運用公車車上</w:t>
      </w:r>
      <w:r w:rsidR="00EC7388">
        <w:rPr>
          <w:rFonts w:ascii="Times New Roman" w:eastAsia="標楷體" w:hAnsi="Times New Roman" w:cs="Times New Roman"/>
          <w:sz w:val="28"/>
          <w:szCs w:val="28"/>
        </w:rPr>
        <w:t>行車記錄器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C7388">
        <w:rPr>
          <w:rFonts w:ascii="Times New Roman" w:eastAsia="標楷體" w:hAnsi="Times New Roman" w:cs="Times New Roman"/>
          <w:sz w:val="28"/>
          <w:szCs w:val="28"/>
        </w:rPr>
        <w:t>人工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拍照等方式</w:t>
      </w:r>
      <w:r w:rsidR="007660D0">
        <w:rPr>
          <w:rFonts w:ascii="Times New Roman" w:eastAsia="標楷體" w:hAnsi="Times New Roman" w:cs="Times New Roman"/>
          <w:sz w:val="28"/>
          <w:szCs w:val="28"/>
        </w:rPr>
        <w:t>，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舉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>
        <w:rPr>
          <w:rFonts w:ascii="Times New Roman" w:eastAsia="標楷體" w:hAnsi="Times New Roman" w:cs="Times New Roman" w:hint="eastAsia"/>
          <w:sz w:val="28"/>
          <w:szCs w:val="28"/>
        </w:rPr>
        <w:t>汽車違規占用</w:t>
      </w:r>
      <w:r w:rsidR="00EC7388">
        <w:rPr>
          <w:rFonts w:ascii="Times New Roman" w:eastAsia="標楷體" w:hAnsi="Times New Roman" w:cs="Times New Roman" w:hint="eastAsia"/>
          <w:sz w:val="28"/>
          <w:szCs w:val="28"/>
        </w:rPr>
        <w:t>路邊</w:t>
      </w:r>
      <w:r>
        <w:rPr>
          <w:rFonts w:ascii="Times New Roman" w:eastAsia="標楷體" w:hAnsi="Times New Roman" w:cs="Times New Roman" w:hint="eastAsia"/>
          <w:sz w:val="28"/>
          <w:szCs w:val="28"/>
        </w:rPr>
        <w:t>公車停車格，</w:t>
      </w:r>
      <w:r w:rsidR="003E7028">
        <w:rPr>
          <w:rFonts w:ascii="Times New Roman" w:eastAsia="標楷體" w:hAnsi="Times New Roman" w:cs="Times New Roman" w:hint="eastAsia"/>
          <w:sz w:val="28"/>
          <w:szCs w:val="28"/>
        </w:rPr>
        <w:t>改善公車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停車格</w:t>
      </w:r>
      <w:r w:rsidR="003E7028">
        <w:rPr>
          <w:rFonts w:ascii="Times New Roman" w:eastAsia="標楷體" w:hAnsi="Times New Roman" w:cs="Times New Roman" w:hint="eastAsia"/>
          <w:sz w:val="28"/>
          <w:szCs w:val="28"/>
        </w:rPr>
        <w:t>遭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汽機車</w:t>
      </w:r>
      <w:r w:rsidR="003E7028">
        <w:rPr>
          <w:rFonts w:ascii="Times New Roman" w:eastAsia="標楷體" w:hAnsi="Times New Roman" w:cs="Times New Roman" w:hint="eastAsia"/>
          <w:sz w:val="28"/>
          <w:szCs w:val="28"/>
        </w:rPr>
        <w:t>違規占用問題，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以利</w:t>
      </w:r>
      <w:r w:rsidR="007660D0">
        <w:rPr>
          <w:rFonts w:ascii="Times New Roman" w:eastAsia="標楷體" w:hAnsi="Times New Roman" w:cs="Times New Roman"/>
          <w:sz w:val="28"/>
          <w:szCs w:val="28"/>
        </w:rPr>
        <w:t>公車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順利</w:t>
      </w:r>
      <w:r w:rsidR="007660D0">
        <w:rPr>
          <w:rFonts w:ascii="Times New Roman" w:eastAsia="標楷體" w:hAnsi="Times New Roman" w:cs="Times New Roman"/>
          <w:sz w:val="28"/>
          <w:szCs w:val="28"/>
        </w:rPr>
        <w:t>靠站及維護民眾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乘車安全</w:t>
      </w:r>
      <w:r w:rsidR="00392EC3" w:rsidRPr="00392EC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D7CD8" w:rsidRDefault="00691CCA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近期</w:t>
      </w:r>
      <w:r>
        <w:rPr>
          <w:rFonts w:ascii="Times New Roman" w:eastAsia="標楷體" w:hAnsi="Times New Roman" w:cs="Times New Roman"/>
          <w:sz w:val="28"/>
          <w:szCs w:val="28"/>
        </w:rPr>
        <w:t>時常發生公車誤撞行人的</w:t>
      </w:r>
      <w:r>
        <w:rPr>
          <w:rFonts w:ascii="Times New Roman" w:eastAsia="標楷體" w:hAnsi="Times New Roman" w:cs="Times New Roman" w:hint="eastAsia"/>
          <w:sz w:val="28"/>
          <w:szCs w:val="28"/>
        </w:rPr>
        <w:t>交通</w:t>
      </w:r>
      <w:r>
        <w:rPr>
          <w:rFonts w:ascii="Times New Roman" w:eastAsia="標楷體" w:hAnsi="Times New Roman" w:cs="Times New Roman"/>
          <w:sz w:val="28"/>
          <w:szCs w:val="28"/>
        </w:rPr>
        <w:t>事故，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公車司機</w:t>
      </w:r>
      <w:r>
        <w:rPr>
          <w:rFonts w:ascii="Times New Roman" w:eastAsia="標楷體" w:hAnsi="Times New Roman" w:cs="Times New Roman"/>
          <w:sz w:val="28"/>
          <w:szCs w:val="28"/>
        </w:rPr>
        <w:t>必須注意</w:t>
      </w:r>
      <w:r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>
        <w:rPr>
          <w:rFonts w:ascii="Times New Roman" w:eastAsia="標楷體" w:hAnsi="Times New Roman" w:cs="Times New Roman"/>
          <w:sz w:val="28"/>
          <w:szCs w:val="28"/>
        </w:rPr>
        <w:t>兩側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9D7CD8">
        <w:rPr>
          <w:rFonts w:ascii="Times New Roman" w:eastAsia="標楷體" w:hAnsi="Times New Roman" w:cs="Times New Roman"/>
          <w:sz w:val="28"/>
          <w:szCs w:val="28"/>
        </w:rPr>
        <w:t>有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機車跟車</w:t>
      </w:r>
      <w:r w:rsidR="009D7CD8">
        <w:rPr>
          <w:rFonts w:ascii="Times New Roman" w:eastAsia="標楷體" w:hAnsi="Times New Roman" w:cs="Times New Roman"/>
          <w:sz w:val="28"/>
          <w:szCs w:val="28"/>
        </w:rPr>
        <w:t>或靠太近，又要注意公車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柱</w:t>
      </w:r>
      <w:r w:rsidR="009D7CD8">
        <w:rPr>
          <w:rFonts w:ascii="Times New Roman" w:eastAsia="標楷體" w:hAnsi="Times New Roman" w:cs="Times New Roman"/>
          <w:sz w:val="28"/>
          <w:szCs w:val="28"/>
        </w:rPr>
        <w:t>死角，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判斷有無</w:t>
      </w:r>
      <w:r w:rsidR="009D7CD8">
        <w:rPr>
          <w:rFonts w:ascii="Times New Roman" w:eastAsia="標楷體" w:hAnsi="Times New Roman" w:cs="Times New Roman"/>
          <w:sz w:val="28"/>
          <w:szCs w:val="28"/>
        </w:rPr>
        <w:t>行人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="009D7CD8">
        <w:rPr>
          <w:rFonts w:ascii="Times New Roman" w:eastAsia="標楷體" w:hAnsi="Times New Roman" w:cs="Times New Roman"/>
          <w:sz w:val="28"/>
          <w:szCs w:val="28"/>
        </w:rPr>
        <w:t>穿越路口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D7CD8">
        <w:rPr>
          <w:rFonts w:ascii="Times New Roman" w:eastAsia="標楷體" w:hAnsi="Times New Roman" w:cs="Times New Roman"/>
          <w:sz w:val="28"/>
          <w:szCs w:val="28"/>
        </w:rPr>
        <w:t>若公車停車格又被違規車輛</w:t>
      </w:r>
      <w:r w:rsidR="004E380E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9D7CD8">
        <w:rPr>
          <w:rFonts w:ascii="Times New Roman" w:eastAsia="標楷體" w:hAnsi="Times New Roman" w:cs="Times New Roman"/>
          <w:sz w:val="28"/>
          <w:szCs w:val="28"/>
        </w:rPr>
        <w:t>用，公車司機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必須額外留意</w:t>
      </w:r>
      <w:r w:rsidR="009D7CD8">
        <w:rPr>
          <w:rFonts w:ascii="Times New Roman" w:eastAsia="標楷體" w:hAnsi="Times New Roman" w:cs="Times New Roman"/>
          <w:sz w:val="28"/>
          <w:szCs w:val="28"/>
        </w:rPr>
        <w:t>下車民眾的安全、車後追撞的風險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F331E" w:rsidRDefault="009D7CD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另外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7660D0">
        <w:rPr>
          <w:rFonts w:ascii="Times New Roman" w:eastAsia="標楷體" w:hAnsi="Times New Roman" w:cs="Times New Roman"/>
          <w:sz w:val="28"/>
          <w:szCs w:val="28"/>
        </w:rPr>
        <w:t>路邊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候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公車時</w:t>
      </w:r>
      <w:r w:rsidR="007660D0">
        <w:rPr>
          <w:rFonts w:ascii="Times New Roman" w:eastAsia="標楷體" w:hAnsi="Times New Roman" w:cs="Times New Roman"/>
          <w:sz w:val="28"/>
          <w:szCs w:val="28"/>
        </w:rPr>
        <w:t>，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停車格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遭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汽機車違規占用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將使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公車無法緊鄰路邊停靠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只</w:t>
      </w:r>
      <w:r w:rsidR="007660D0">
        <w:rPr>
          <w:rFonts w:ascii="Times New Roman" w:eastAsia="標楷體" w:hAnsi="Times New Roman" w:cs="Times New Roman"/>
          <w:sz w:val="28"/>
          <w:szCs w:val="28"/>
        </w:rPr>
        <w:t>能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站在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車道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上查看公車是否到站，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7660D0">
        <w:rPr>
          <w:rFonts w:ascii="Times New Roman" w:eastAsia="標楷體" w:hAnsi="Times New Roman" w:cs="Times New Roman"/>
          <w:sz w:val="28"/>
          <w:szCs w:val="28"/>
        </w:rPr>
        <w:t>，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880F3F">
        <w:rPr>
          <w:rFonts w:ascii="Times New Roman" w:eastAsia="標楷體" w:hAnsi="Times New Roman" w:cs="Times New Roman" w:hint="eastAsia"/>
          <w:sz w:val="28"/>
          <w:szCs w:val="28"/>
        </w:rPr>
        <w:t>僅能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停在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車道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上供乘客上下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，造成道路</w:t>
      </w:r>
      <w:r w:rsidR="007660D0">
        <w:rPr>
          <w:rFonts w:ascii="Times New Roman" w:eastAsia="標楷體" w:hAnsi="Times New Roman" w:cs="Times New Roman" w:hint="eastAsia"/>
          <w:sz w:val="28"/>
          <w:szCs w:val="28"/>
        </w:rPr>
        <w:t>交通</w:t>
      </w:r>
      <w:r w:rsidR="007660D0">
        <w:rPr>
          <w:rFonts w:ascii="Times New Roman" w:eastAsia="標楷體" w:hAnsi="Times New Roman" w:cs="Times New Roman"/>
          <w:sz w:val="28"/>
          <w:szCs w:val="28"/>
        </w:rPr>
        <w:t>回堵</w:t>
      </w:r>
      <w:r w:rsidR="00DF33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435D4" w:rsidRDefault="008367C9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市府</w:t>
      </w:r>
      <w:r>
        <w:rPr>
          <w:rFonts w:ascii="Times New Roman" w:eastAsia="標楷體" w:hAnsi="Times New Roman" w:cs="Times New Roman" w:hint="eastAsia"/>
          <w:sz w:val="28"/>
          <w:szCs w:val="28"/>
        </w:rPr>
        <w:t>交通局、警察局與客運業者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="00B62063">
        <w:rPr>
          <w:rFonts w:ascii="Times New Roman" w:eastAsia="標楷體" w:hAnsi="Times New Roman" w:cs="Times New Roman"/>
          <w:sz w:val="28"/>
          <w:szCs w:val="28"/>
        </w:rPr>
        <w:t>道路交通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管理處罰條例</w:t>
      </w:r>
      <w:r w:rsidR="00B62063">
        <w:rPr>
          <w:rFonts w:ascii="Times New Roman" w:eastAsia="標楷體" w:hAnsi="Times New Roman" w:cs="Times New Roman"/>
          <w:sz w:val="28"/>
          <w:szCs w:val="28"/>
        </w:rPr>
        <w:t>第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條之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的規定</w:t>
      </w:r>
      <w:r w:rsidR="00B62063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共同推動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以公車車上</w:t>
      </w:r>
      <w:r w:rsidR="001435D4">
        <w:rPr>
          <w:rFonts w:ascii="Times New Roman" w:eastAsia="標楷體" w:hAnsi="Times New Roman" w:cs="Times New Roman"/>
          <w:sz w:val="28"/>
          <w:szCs w:val="28"/>
        </w:rPr>
        <w:t>行車記錄器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1435D4">
        <w:rPr>
          <w:rFonts w:ascii="Times New Roman" w:eastAsia="標楷體" w:hAnsi="Times New Roman" w:cs="Times New Roman"/>
          <w:sz w:val="28"/>
          <w:szCs w:val="28"/>
        </w:rPr>
        <w:t>人工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拍照等</w:t>
      </w:r>
      <w:r w:rsidR="00000326">
        <w:rPr>
          <w:rFonts w:ascii="Times New Roman" w:eastAsia="標楷體" w:hAnsi="Times New Roman" w:cs="Times New Roman" w:hint="eastAsia"/>
          <w:sz w:val="28"/>
          <w:szCs w:val="28"/>
        </w:rPr>
        <w:t>方式，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000326">
        <w:rPr>
          <w:rFonts w:ascii="Times New Roman" w:eastAsia="標楷體" w:hAnsi="Times New Roman" w:cs="Times New Roman" w:hint="eastAsia"/>
          <w:sz w:val="28"/>
          <w:szCs w:val="28"/>
        </w:rPr>
        <w:t>車輛違規</w:t>
      </w:r>
      <w:r w:rsidR="004E380E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000326">
        <w:rPr>
          <w:rFonts w:ascii="Times New Roman" w:eastAsia="標楷體" w:hAnsi="Times New Roman" w:cs="Times New Roman" w:hint="eastAsia"/>
          <w:sz w:val="28"/>
          <w:szCs w:val="28"/>
        </w:rPr>
        <w:t>用公車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停車</w:t>
      </w:r>
      <w:r w:rsidR="00000326">
        <w:rPr>
          <w:rFonts w:ascii="Times New Roman" w:eastAsia="標楷體" w:hAnsi="Times New Roman" w:cs="Times New Roman" w:hint="eastAsia"/>
          <w:sz w:val="28"/>
          <w:szCs w:val="28"/>
        </w:rPr>
        <w:t>格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的影像照片</w:t>
      </w:r>
      <w:r w:rsidR="0000032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1435D4">
        <w:rPr>
          <w:rFonts w:ascii="Times New Roman" w:eastAsia="標楷體" w:hAnsi="Times New Roman" w:cs="Times New Roman"/>
          <w:sz w:val="28"/>
          <w:szCs w:val="28"/>
        </w:rPr>
        <w:t>違規檢舉的事證，</w:t>
      </w:r>
      <w:r w:rsidR="00B62063">
        <w:rPr>
          <w:rFonts w:ascii="Times New Roman" w:eastAsia="標楷體" w:hAnsi="Times New Roman" w:cs="Times New Roman" w:hint="eastAsia"/>
          <w:sz w:val="28"/>
          <w:szCs w:val="28"/>
        </w:rPr>
        <w:t>再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交</w:t>
      </w:r>
      <w:r w:rsidR="001435D4">
        <w:rPr>
          <w:rFonts w:ascii="Times New Roman" w:eastAsia="標楷體" w:hAnsi="Times New Roman" w:cs="Times New Roman"/>
          <w:sz w:val="28"/>
          <w:szCs w:val="28"/>
        </w:rPr>
        <w:t>由警察機關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1435D4">
        <w:rPr>
          <w:rFonts w:ascii="Times New Roman" w:eastAsia="標楷體" w:hAnsi="Times New Roman" w:cs="Times New Roman"/>
          <w:sz w:val="28"/>
          <w:szCs w:val="28"/>
        </w:rPr>
        <w:t>查證及</w:t>
      </w:r>
      <w:r w:rsidR="001435D4">
        <w:rPr>
          <w:rFonts w:ascii="Times New Roman" w:eastAsia="標楷體" w:hAnsi="Times New Roman" w:cs="Times New Roman" w:hint="eastAsia"/>
          <w:sz w:val="28"/>
          <w:szCs w:val="28"/>
        </w:rPr>
        <w:t>舉發作業。</w:t>
      </w:r>
    </w:p>
    <w:p w:rsidR="00B96FE3" w:rsidRDefault="001435D4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市府交通局</w:t>
      </w:r>
      <w:r>
        <w:rPr>
          <w:rFonts w:ascii="Times New Roman" w:eastAsia="標楷體" w:hAnsi="Times New Roman" w:cs="Times New Roman"/>
          <w:sz w:val="28"/>
          <w:szCs w:val="28"/>
        </w:rPr>
        <w:t>已於桃園區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中正路</w:t>
      </w:r>
      <w:r>
        <w:rPr>
          <w:rFonts w:ascii="Times New Roman" w:eastAsia="標楷體" w:hAnsi="Times New Roman" w:cs="Times New Roman" w:hint="eastAsia"/>
          <w:sz w:val="28"/>
          <w:szCs w:val="28"/>
        </w:rPr>
        <w:t>自</w:t>
      </w:r>
      <w:r>
        <w:rPr>
          <w:rFonts w:ascii="Times New Roman" w:eastAsia="標楷體" w:hAnsi="Times New Roman" w:cs="Times New Roman"/>
          <w:sz w:val="28"/>
          <w:szCs w:val="28"/>
        </w:rPr>
        <w:t>大同路至慈文路路段，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</w:rPr>
        <w:t>處</w:t>
      </w:r>
      <w:r>
        <w:rPr>
          <w:rFonts w:ascii="Times New Roman" w:eastAsia="標楷體" w:hAnsi="Times New Roman" w:cs="Times New Roman"/>
          <w:sz w:val="28"/>
          <w:szCs w:val="28"/>
        </w:rPr>
        <w:t>公車停車格設置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公車專用格</w:t>
      </w:r>
      <w:r w:rsidR="00DC0FC4">
        <w:rPr>
          <w:rFonts w:ascii="Times New Roman" w:eastAsia="標楷體" w:hAnsi="Times New Roman" w:cs="Times New Roman"/>
          <w:sz w:val="28"/>
          <w:szCs w:val="28"/>
        </w:rPr>
        <w:t>及前後紅線路段禁止臨時停車違者採公車影像及拍照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舉發</w:t>
      </w:r>
      <w:r w:rsidR="00DC0FC4">
        <w:rPr>
          <w:rFonts w:ascii="Times New Roman" w:eastAsia="標楷體" w:hAnsi="Times New Roman" w:cs="Times New Roman"/>
          <w:sz w:val="28"/>
          <w:szCs w:val="28"/>
        </w:rPr>
        <w:t>」的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告示</w:t>
      </w:r>
      <w:r w:rsidR="00DC0FC4">
        <w:rPr>
          <w:rFonts w:ascii="Times New Roman" w:eastAsia="標楷體" w:hAnsi="Times New Roman" w:cs="Times New Roman"/>
          <w:sz w:val="28"/>
          <w:szCs w:val="28"/>
        </w:rPr>
        <w:t>標誌牌，</w:t>
      </w:r>
      <w:r w:rsidR="00880F3F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880F3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80F3F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以公車車上</w:t>
      </w:r>
      <w:r w:rsidR="00DC0FC4">
        <w:rPr>
          <w:rFonts w:ascii="Times New Roman" w:eastAsia="標楷體" w:hAnsi="Times New Roman" w:cs="Times New Roman"/>
          <w:sz w:val="28"/>
          <w:szCs w:val="28"/>
        </w:rPr>
        <w:t>行車記錄器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C0FC4">
        <w:rPr>
          <w:rFonts w:ascii="Times New Roman" w:eastAsia="標楷體" w:hAnsi="Times New Roman" w:cs="Times New Roman"/>
          <w:sz w:val="28"/>
          <w:szCs w:val="28"/>
        </w:rPr>
        <w:t>輔以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市府交通局與客運業者派員不定期拍照</w:t>
      </w:r>
      <w:r w:rsidR="00DC0FC4">
        <w:rPr>
          <w:rFonts w:ascii="Times New Roman" w:eastAsia="標楷體" w:hAnsi="Times New Roman" w:cs="Times New Roman"/>
          <w:sz w:val="28"/>
          <w:szCs w:val="28"/>
        </w:rPr>
        <w:t>檢舉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違停車輛，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9D7CD8">
        <w:rPr>
          <w:rFonts w:ascii="Times New Roman" w:eastAsia="標楷體" w:hAnsi="Times New Roman" w:cs="Times New Roman"/>
          <w:sz w:val="28"/>
          <w:szCs w:val="28"/>
        </w:rPr>
        <w:t>，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市府</w:t>
      </w:r>
      <w:r w:rsidR="008367C9">
        <w:rPr>
          <w:rFonts w:ascii="Times New Roman" w:eastAsia="標楷體" w:hAnsi="Times New Roman" w:cs="Times New Roman" w:hint="eastAsia"/>
          <w:sz w:val="28"/>
          <w:szCs w:val="28"/>
        </w:rPr>
        <w:t>警察局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DC0FC4">
        <w:rPr>
          <w:rFonts w:ascii="Times New Roman" w:eastAsia="標楷體" w:hAnsi="Times New Roman" w:cs="Times New Roman"/>
          <w:sz w:val="28"/>
          <w:szCs w:val="28"/>
        </w:rPr>
        <w:t>配合</w:t>
      </w:r>
      <w:r w:rsidR="008367C9">
        <w:rPr>
          <w:rFonts w:ascii="Times New Roman" w:eastAsia="標楷體" w:hAnsi="Times New Roman" w:cs="Times New Roman" w:hint="eastAsia"/>
          <w:sz w:val="28"/>
          <w:szCs w:val="28"/>
        </w:rPr>
        <w:t>加強巡查取締</w:t>
      </w:r>
      <w:r w:rsidR="009D7CD8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="003569C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92EC3" w:rsidRDefault="00F35514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eastAsia="標楷體" w:hAnsi="Times New Roman" w:cs="Times New Roman" w:hint="eastAsia"/>
          <w:sz w:val="28"/>
          <w:szCs w:val="28"/>
        </w:rPr>
        <w:t>交通局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局長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劉慶豐表示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DC0FC4">
        <w:rPr>
          <w:rFonts w:ascii="Times New Roman" w:eastAsia="標楷體" w:hAnsi="Times New Roman" w:cs="Times New Roman"/>
          <w:sz w:val="28"/>
          <w:szCs w:val="28"/>
        </w:rPr>
        <w:t>公車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="00DC0FC4">
        <w:rPr>
          <w:rFonts w:ascii="Times New Roman" w:eastAsia="標楷體" w:hAnsi="Times New Roman" w:cs="Times New Roman"/>
          <w:sz w:val="28"/>
          <w:szCs w:val="28"/>
        </w:rPr>
        <w:t>靠站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C0FC4">
        <w:rPr>
          <w:rFonts w:ascii="Times New Roman" w:eastAsia="標楷體" w:hAnsi="Times New Roman" w:cs="Times New Roman"/>
          <w:sz w:val="28"/>
          <w:szCs w:val="28"/>
        </w:rPr>
        <w:t>民眾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安心</w:t>
      </w:r>
      <w:r w:rsidR="00DC0FC4">
        <w:rPr>
          <w:rFonts w:ascii="Times New Roman" w:eastAsia="標楷體" w:hAnsi="Times New Roman" w:cs="Times New Roman"/>
          <w:sz w:val="28"/>
          <w:szCs w:val="28"/>
        </w:rPr>
        <w:t>乘車，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DC0FC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公共運輸</w:t>
      </w:r>
      <w:r w:rsidR="00DC0FC4">
        <w:rPr>
          <w:rFonts w:ascii="Times New Roman" w:eastAsia="標楷體" w:hAnsi="Times New Roman" w:cs="Times New Roman"/>
          <w:sz w:val="28"/>
          <w:szCs w:val="28"/>
        </w:rPr>
        <w:t>最基本的要求，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691CCA">
        <w:rPr>
          <w:rFonts w:ascii="Times New Roman" w:eastAsia="標楷體" w:hAnsi="Times New Roman" w:cs="Times New Roman"/>
          <w:sz w:val="28"/>
          <w:szCs w:val="28"/>
        </w:rPr>
        <w:t>，桃園捷運綠線預計將行經桃園區中正路，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現階段應提供良好的</w:t>
      </w:r>
      <w:r w:rsidR="00691CCA">
        <w:rPr>
          <w:rFonts w:ascii="Times New Roman" w:eastAsia="標楷體" w:hAnsi="Times New Roman" w:cs="Times New Roman"/>
          <w:sz w:val="28"/>
          <w:szCs w:val="28"/>
        </w:rPr>
        <w:t>乘車環境，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="00691CCA">
        <w:rPr>
          <w:rFonts w:ascii="Times New Roman" w:eastAsia="標楷體" w:hAnsi="Times New Roman" w:cs="Times New Roman"/>
          <w:sz w:val="28"/>
          <w:szCs w:val="28"/>
        </w:rPr>
        <w:t>培養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大眾運輸</w:t>
      </w:r>
      <w:r w:rsidR="00691CCA">
        <w:rPr>
          <w:rFonts w:ascii="Times New Roman" w:eastAsia="標楷體" w:hAnsi="Times New Roman" w:cs="Times New Roman"/>
          <w:sz w:val="28"/>
          <w:szCs w:val="28"/>
        </w:rPr>
        <w:t>運量，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691CCA">
        <w:rPr>
          <w:rFonts w:ascii="Times New Roman" w:eastAsia="標楷體" w:hAnsi="Times New Roman" w:cs="Times New Roman"/>
          <w:sz w:val="28"/>
          <w:szCs w:val="28"/>
        </w:rPr>
        <w:t>桃園捷運綠線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91CCA">
        <w:rPr>
          <w:rFonts w:ascii="Times New Roman" w:eastAsia="標楷體" w:hAnsi="Times New Roman" w:cs="Times New Roman"/>
          <w:sz w:val="28"/>
          <w:szCs w:val="28"/>
        </w:rPr>
        <w:t>先導</w:t>
      </w:r>
      <w:r w:rsidR="00691CCA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="00691CCA">
        <w:rPr>
          <w:rFonts w:ascii="Times New Roman" w:eastAsia="標楷體" w:hAnsi="Times New Roman" w:cs="Times New Roman"/>
          <w:sz w:val="28"/>
          <w:szCs w:val="28"/>
        </w:rPr>
        <w:t>計畫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。</w:t>
      </w:r>
      <w:r w:rsidR="00392EC3" w:rsidRPr="00392EC3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112A14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12A14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802380" cy="2852420"/>
            <wp:effectExtent l="0" t="0" r="7620" b="5080"/>
            <wp:wrapNone/>
            <wp:docPr id="3" name="圖片 3" descr="H:\108公運科\停靠區執法\中正路（復興路至慈文路路段）科技執法現場照片_190422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8公運科\停靠區執法\中正路（復興路至慈文路路段）科技執法現場照片_190422_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112A14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12A14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1063366</wp:posOffset>
            </wp:positionH>
            <wp:positionV relativeFrom="paragraph">
              <wp:posOffset>238375</wp:posOffset>
            </wp:positionV>
            <wp:extent cx="3018957" cy="4024647"/>
            <wp:effectExtent l="0" t="0" r="0" b="0"/>
            <wp:wrapNone/>
            <wp:docPr id="2" name="圖片 2" descr="H:\108公運科\停靠區執法\中正路（復興路至慈文路路段）科技執法現場照片_190422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8公運科\停靠區執法\中正路（復興路至慈文路路段）科技執法現場照片_190422_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57" cy="40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Default="00E57218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57218" w:rsidRPr="00392EC3" w:rsidRDefault="006145D6" w:rsidP="009D7CD8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F28D1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8484870</wp:posOffset>
                </wp:positionV>
                <wp:extent cx="737933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D1" w:rsidRPr="006145D6" w:rsidRDefault="00AF28D1"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承辦人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股長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專員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技正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科長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專委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主秘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副局長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45D6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5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68.1pt;width:581.0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vOQIAACIEAAAOAAAAZHJzL2Uyb0RvYy54bWysU11uEzEQfkfiDpbfySabpGlW2VQlJQip&#10;/EiFA3i93qyF12NsJ7vhAkgcoDxzAA7AgdpzMPamaVTeEH6wxp7x55lvvllcdI0iO2GdBJ3T0WBI&#10;idAcSqk3Of30cf3inBLnmS6ZAi1yuheOXiyfP1u0JhMp1KBKYQmCaJe1Jqe19yZLEsdr0TA3ACM0&#10;OiuwDfN4tJuktKxF9EYl6XB4lrRgS2OBC+fw9qp30mXEryrB/fuqcsITlVPMzcfdxr0Ie7JcsGxj&#10;maklP6TB/iGLhkmNnx6hrphnZGvlX1CN5BYcVH7AoUmgqiQXsQasZjR8Us1NzYyItSA5zhxpcv8P&#10;lr/bfbBEljlNRzNKNGuwSfe33+5+/bi//X338ztJA0etcRmG3hgM9t1L6LDXsV5nroF/dkTDqmZ6&#10;Iy6thbYWrMQcR+FlcvK0x3EBpGjfQolfsa2HCNRVtgkEIiUE0bFX+2N/ROcJx8vZeDYfj6eUcPSN&#10;JsPJWRo7mLDs4bmxzr8W0JBg5NSiACI82107H9Jh2UNI+M2BkuVaKhUPdlOslCU7hmJZxxUreBKm&#10;NGlzOp+m04isIbyPOmqkRzEr2eT0fBhWL69AxytdxhDPpOptzETpAz+Bkp4c3xUdBgbSCij3yJSF&#10;XrQ4ZGjUYL9S0qJgc+q+bJkVlKg3GtmejyaToPB4mExnSA2xp57i1MM0R6icekp6c+XjVEQezCV2&#10;ZS0jX4+ZHHJFIUYaD0MTlH56jlGPo738AwAA//8DAFBLAwQUAAYACAAAACEAIjCfL+AAAAALAQAA&#10;DwAAAGRycy9kb3ducmV2LnhtbEyPwU7DMBBE70j8g7VI3KiTlAQU4lQVFRcOSBQkOLqxE0fEa8t2&#10;0/D3bE/0trszmn3TbBY7sVmHODoUkK8yYBo7p0YcBHx+vNw9AotJopKTQy3gV0fYtNdXjayVO+G7&#10;nvdpYBSCsZYCTEq+5jx2RlsZV85rJK13wcpEaxi4CvJE4XbiRZZV3MoR6YORXj8b3f3sj1bAlzWj&#10;2oW3715N8+6135Z+CV6I25tl+wQs6SX9m+GMT+jQEtPBHVFFNgmgIomu63VVADvreVXkwA40leXD&#10;PfC24Zcd2j8AAAD//wMAUEsBAi0AFAAGAAgAAAAhALaDOJL+AAAA4QEAABMAAAAAAAAAAAAAAAAA&#10;AAAAAFtDb250ZW50X1R5cGVzXS54bWxQSwECLQAUAAYACAAAACEAOP0h/9YAAACUAQAACwAAAAAA&#10;AAAAAAAAAAAvAQAAX3JlbHMvLnJlbHNQSwECLQAUAAYACAAAACEAbZ8IbzkCAAAiBAAADgAAAAAA&#10;AAAAAAAAAAAuAgAAZHJzL2Uyb0RvYy54bWxQSwECLQAUAAYACAAAACEAIjCfL+AAAAALAQAADwAA&#10;AAAAAAAAAAAAAACTBAAAZHJzL2Rvd25yZXYueG1sUEsFBgAAAAAEAAQA8wAAAKAFAAAAAA==&#10;" stroked="f">
                <v:textbox style="mso-fit-shape-to-text:t">
                  <w:txbxContent>
                    <w:p w:rsidR="00AF28D1" w:rsidRPr="006145D6" w:rsidRDefault="00AF28D1"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承辦人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股長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專員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技正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科長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專委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主秘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副局長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145D6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6145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局長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175E" w:rsidRPr="00CE175E" w:rsidRDefault="00CE175E" w:rsidP="00067F2A">
      <w:pPr>
        <w:snapToGrid w:val="0"/>
        <w:spacing w:beforeLines="100" w:before="360" w:line="360" w:lineRule="auto"/>
        <w:jc w:val="both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lastRenderedPageBreak/>
        <w:t xml:space="preserve">    </w:t>
      </w:r>
      <w:bookmarkEnd w:id="1"/>
      <w:bookmarkEnd w:id="2"/>
      <w:bookmarkEnd w:id="3"/>
    </w:p>
    <w:sectPr w:rsidR="00CE175E" w:rsidRPr="00CE175E" w:rsidSect="00671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52" w:rsidRDefault="00924252" w:rsidP="00687AAE">
      <w:r>
        <w:separator/>
      </w:r>
    </w:p>
  </w:endnote>
  <w:endnote w:type="continuationSeparator" w:id="0">
    <w:p w:rsidR="00924252" w:rsidRDefault="00924252" w:rsidP="006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52" w:rsidRDefault="00924252" w:rsidP="00687AAE">
      <w:r>
        <w:separator/>
      </w:r>
    </w:p>
  </w:footnote>
  <w:footnote w:type="continuationSeparator" w:id="0">
    <w:p w:rsidR="00924252" w:rsidRDefault="00924252" w:rsidP="006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4DE"/>
    <w:multiLevelType w:val="hybridMultilevel"/>
    <w:tmpl w:val="A84ACD80"/>
    <w:lvl w:ilvl="0" w:tplc="51D4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A7DF6"/>
    <w:multiLevelType w:val="hybridMultilevel"/>
    <w:tmpl w:val="A9F22E08"/>
    <w:lvl w:ilvl="0" w:tplc="DF14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F8DFEA"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  <w:sz w:val="16"/>
      </w:rPr>
    </w:lvl>
    <w:lvl w:ilvl="2" w:tplc="6FAA25E8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21CD6"/>
    <w:multiLevelType w:val="hybridMultilevel"/>
    <w:tmpl w:val="C3F6385C"/>
    <w:lvl w:ilvl="0" w:tplc="3C60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3F5DE2"/>
    <w:multiLevelType w:val="hybridMultilevel"/>
    <w:tmpl w:val="11B261AC"/>
    <w:lvl w:ilvl="0" w:tplc="88D262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42CB324D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79127C6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662A314F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C04173F"/>
    <w:multiLevelType w:val="hybridMultilevel"/>
    <w:tmpl w:val="5720DE64"/>
    <w:lvl w:ilvl="0" w:tplc="5712D2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00326"/>
    <w:rsid w:val="000077DB"/>
    <w:rsid w:val="00012343"/>
    <w:rsid w:val="00023AB1"/>
    <w:rsid w:val="00025AEF"/>
    <w:rsid w:val="0003198D"/>
    <w:rsid w:val="000336F1"/>
    <w:rsid w:val="00034854"/>
    <w:rsid w:val="00036B3E"/>
    <w:rsid w:val="00043E41"/>
    <w:rsid w:val="00054F35"/>
    <w:rsid w:val="00067F2A"/>
    <w:rsid w:val="000838BD"/>
    <w:rsid w:val="00083B93"/>
    <w:rsid w:val="0008521E"/>
    <w:rsid w:val="0009318D"/>
    <w:rsid w:val="00096D14"/>
    <w:rsid w:val="000A3A58"/>
    <w:rsid w:val="000A7A7A"/>
    <w:rsid w:val="000B0831"/>
    <w:rsid w:val="000B5C2B"/>
    <w:rsid w:val="000C3550"/>
    <w:rsid w:val="000C387D"/>
    <w:rsid w:val="000C663C"/>
    <w:rsid w:val="000D0280"/>
    <w:rsid w:val="000D1A15"/>
    <w:rsid w:val="000D2983"/>
    <w:rsid w:val="000D50AD"/>
    <w:rsid w:val="000D55FE"/>
    <w:rsid w:val="000E518A"/>
    <w:rsid w:val="000E554C"/>
    <w:rsid w:val="000F0347"/>
    <w:rsid w:val="000F127C"/>
    <w:rsid w:val="000F7696"/>
    <w:rsid w:val="001053FA"/>
    <w:rsid w:val="001069ED"/>
    <w:rsid w:val="0011109A"/>
    <w:rsid w:val="00112A14"/>
    <w:rsid w:val="00117081"/>
    <w:rsid w:val="00117131"/>
    <w:rsid w:val="001322B9"/>
    <w:rsid w:val="0014228E"/>
    <w:rsid w:val="001435D4"/>
    <w:rsid w:val="0015432E"/>
    <w:rsid w:val="0016221C"/>
    <w:rsid w:val="00165894"/>
    <w:rsid w:val="00175A01"/>
    <w:rsid w:val="0018420E"/>
    <w:rsid w:val="00190293"/>
    <w:rsid w:val="001907ED"/>
    <w:rsid w:val="001B6B04"/>
    <w:rsid w:val="001B7169"/>
    <w:rsid w:val="001C17E8"/>
    <w:rsid w:val="001C2C92"/>
    <w:rsid w:val="001C45BE"/>
    <w:rsid w:val="001C4CDE"/>
    <w:rsid w:val="001C6656"/>
    <w:rsid w:val="001D233D"/>
    <w:rsid w:val="001D43CF"/>
    <w:rsid w:val="001D4697"/>
    <w:rsid w:val="001D49E6"/>
    <w:rsid w:val="001D5F1A"/>
    <w:rsid w:val="001D7297"/>
    <w:rsid w:val="001E0A0C"/>
    <w:rsid w:val="001E5EFB"/>
    <w:rsid w:val="001F2B1A"/>
    <w:rsid w:val="001F3B3A"/>
    <w:rsid w:val="001F76B4"/>
    <w:rsid w:val="0020093A"/>
    <w:rsid w:val="002020B3"/>
    <w:rsid w:val="00204589"/>
    <w:rsid w:val="002057A9"/>
    <w:rsid w:val="00207680"/>
    <w:rsid w:val="0021007C"/>
    <w:rsid w:val="00210E5F"/>
    <w:rsid w:val="002179C1"/>
    <w:rsid w:val="00222716"/>
    <w:rsid w:val="002271C6"/>
    <w:rsid w:val="00244022"/>
    <w:rsid w:val="002471C0"/>
    <w:rsid w:val="00250FA6"/>
    <w:rsid w:val="00267B44"/>
    <w:rsid w:val="00273761"/>
    <w:rsid w:val="00274B31"/>
    <w:rsid w:val="00275464"/>
    <w:rsid w:val="002910AD"/>
    <w:rsid w:val="002A26A5"/>
    <w:rsid w:val="002A39E5"/>
    <w:rsid w:val="002A7591"/>
    <w:rsid w:val="002B00A9"/>
    <w:rsid w:val="002C1C97"/>
    <w:rsid w:val="002C2B61"/>
    <w:rsid w:val="002D4750"/>
    <w:rsid w:val="00300B9E"/>
    <w:rsid w:val="00302BDD"/>
    <w:rsid w:val="00311CC5"/>
    <w:rsid w:val="00311CEC"/>
    <w:rsid w:val="00330E7E"/>
    <w:rsid w:val="00342C26"/>
    <w:rsid w:val="003430B8"/>
    <w:rsid w:val="0034328C"/>
    <w:rsid w:val="00346B38"/>
    <w:rsid w:val="00346E69"/>
    <w:rsid w:val="00350090"/>
    <w:rsid w:val="00351048"/>
    <w:rsid w:val="00355089"/>
    <w:rsid w:val="003569C1"/>
    <w:rsid w:val="0035778A"/>
    <w:rsid w:val="00360E08"/>
    <w:rsid w:val="003617EC"/>
    <w:rsid w:val="00376396"/>
    <w:rsid w:val="003811BD"/>
    <w:rsid w:val="003902F7"/>
    <w:rsid w:val="00392EC3"/>
    <w:rsid w:val="00394CF3"/>
    <w:rsid w:val="003A77BC"/>
    <w:rsid w:val="003B32FD"/>
    <w:rsid w:val="003B62ED"/>
    <w:rsid w:val="003C0240"/>
    <w:rsid w:val="003C5777"/>
    <w:rsid w:val="003D3E51"/>
    <w:rsid w:val="003E1D0C"/>
    <w:rsid w:val="003E7028"/>
    <w:rsid w:val="003F04D0"/>
    <w:rsid w:val="00407AC9"/>
    <w:rsid w:val="004122A4"/>
    <w:rsid w:val="00421A0A"/>
    <w:rsid w:val="00447846"/>
    <w:rsid w:val="0045339E"/>
    <w:rsid w:val="00455C9F"/>
    <w:rsid w:val="00456ACA"/>
    <w:rsid w:val="0047067B"/>
    <w:rsid w:val="00470943"/>
    <w:rsid w:val="00473EC9"/>
    <w:rsid w:val="00474C5B"/>
    <w:rsid w:val="00474D30"/>
    <w:rsid w:val="0047507C"/>
    <w:rsid w:val="0048039C"/>
    <w:rsid w:val="004808EA"/>
    <w:rsid w:val="0049333C"/>
    <w:rsid w:val="004A0B75"/>
    <w:rsid w:val="004B29BD"/>
    <w:rsid w:val="004B7134"/>
    <w:rsid w:val="004C666A"/>
    <w:rsid w:val="004E380E"/>
    <w:rsid w:val="004F1B38"/>
    <w:rsid w:val="00506F0D"/>
    <w:rsid w:val="00510726"/>
    <w:rsid w:val="0051376D"/>
    <w:rsid w:val="00537C1E"/>
    <w:rsid w:val="00540358"/>
    <w:rsid w:val="005447D9"/>
    <w:rsid w:val="00545FA1"/>
    <w:rsid w:val="005514ED"/>
    <w:rsid w:val="00551595"/>
    <w:rsid w:val="00557A54"/>
    <w:rsid w:val="00564B4C"/>
    <w:rsid w:val="00566A1A"/>
    <w:rsid w:val="005772C0"/>
    <w:rsid w:val="00590362"/>
    <w:rsid w:val="00591882"/>
    <w:rsid w:val="005943C9"/>
    <w:rsid w:val="00597EA0"/>
    <w:rsid w:val="005A50D1"/>
    <w:rsid w:val="005A5558"/>
    <w:rsid w:val="005A6915"/>
    <w:rsid w:val="005A7987"/>
    <w:rsid w:val="005B2E1F"/>
    <w:rsid w:val="005B5CF8"/>
    <w:rsid w:val="005B6F8D"/>
    <w:rsid w:val="005C70B0"/>
    <w:rsid w:val="005D1A11"/>
    <w:rsid w:val="005E0262"/>
    <w:rsid w:val="005E194C"/>
    <w:rsid w:val="005E4B67"/>
    <w:rsid w:val="006145D6"/>
    <w:rsid w:val="0061682A"/>
    <w:rsid w:val="00622C99"/>
    <w:rsid w:val="00624DE7"/>
    <w:rsid w:val="00625578"/>
    <w:rsid w:val="00627B11"/>
    <w:rsid w:val="00631EA9"/>
    <w:rsid w:val="00641A01"/>
    <w:rsid w:val="00644D98"/>
    <w:rsid w:val="00651392"/>
    <w:rsid w:val="00655F4F"/>
    <w:rsid w:val="00661248"/>
    <w:rsid w:val="00665175"/>
    <w:rsid w:val="006716DA"/>
    <w:rsid w:val="006744FB"/>
    <w:rsid w:val="006754F1"/>
    <w:rsid w:val="00680DE3"/>
    <w:rsid w:val="00687AAE"/>
    <w:rsid w:val="00691CCA"/>
    <w:rsid w:val="006A2BAC"/>
    <w:rsid w:val="006A5F81"/>
    <w:rsid w:val="006A7091"/>
    <w:rsid w:val="006B7428"/>
    <w:rsid w:val="006B7CDB"/>
    <w:rsid w:val="006C0855"/>
    <w:rsid w:val="006C10EC"/>
    <w:rsid w:val="006C280A"/>
    <w:rsid w:val="006C61B3"/>
    <w:rsid w:val="006C6563"/>
    <w:rsid w:val="006E251C"/>
    <w:rsid w:val="006E273A"/>
    <w:rsid w:val="006E2A4F"/>
    <w:rsid w:val="006E4958"/>
    <w:rsid w:val="006F2D02"/>
    <w:rsid w:val="006F63AC"/>
    <w:rsid w:val="007025E3"/>
    <w:rsid w:val="00704544"/>
    <w:rsid w:val="00711367"/>
    <w:rsid w:val="00715CC6"/>
    <w:rsid w:val="00732AB3"/>
    <w:rsid w:val="00741756"/>
    <w:rsid w:val="00742CFB"/>
    <w:rsid w:val="00744B68"/>
    <w:rsid w:val="007464C7"/>
    <w:rsid w:val="00755C7C"/>
    <w:rsid w:val="00756320"/>
    <w:rsid w:val="00757BFD"/>
    <w:rsid w:val="00760A8C"/>
    <w:rsid w:val="0076365B"/>
    <w:rsid w:val="007660D0"/>
    <w:rsid w:val="00776D56"/>
    <w:rsid w:val="0077795D"/>
    <w:rsid w:val="00786F4C"/>
    <w:rsid w:val="00787FB4"/>
    <w:rsid w:val="007937B9"/>
    <w:rsid w:val="00793E8C"/>
    <w:rsid w:val="007945C4"/>
    <w:rsid w:val="00796E95"/>
    <w:rsid w:val="00797731"/>
    <w:rsid w:val="007B3048"/>
    <w:rsid w:val="007B3E23"/>
    <w:rsid w:val="007B433E"/>
    <w:rsid w:val="007C03BC"/>
    <w:rsid w:val="007C144D"/>
    <w:rsid w:val="007C1F18"/>
    <w:rsid w:val="007C6BD9"/>
    <w:rsid w:val="007D0B29"/>
    <w:rsid w:val="007D1AD4"/>
    <w:rsid w:val="007E2934"/>
    <w:rsid w:val="007F213C"/>
    <w:rsid w:val="00803E63"/>
    <w:rsid w:val="0080442D"/>
    <w:rsid w:val="00804E04"/>
    <w:rsid w:val="008057D4"/>
    <w:rsid w:val="008144D0"/>
    <w:rsid w:val="0081465F"/>
    <w:rsid w:val="00815FD3"/>
    <w:rsid w:val="008177D1"/>
    <w:rsid w:val="00834007"/>
    <w:rsid w:val="008367C9"/>
    <w:rsid w:val="00842D9C"/>
    <w:rsid w:val="00851188"/>
    <w:rsid w:val="00854AFE"/>
    <w:rsid w:val="00862823"/>
    <w:rsid w:val="008632B7"/>
    <w:rsid w:val="00871271"/>
    <w:rsid w:val="0087654E"/>
    <w:rsid w:val="00880F3F"/>
    <w:rsid w:val="0088248A"/>
    <w:rsid w:val="008836E5"/>
    <w:rsid w:val="008971AB"/>
    <w:rsid w:val="008B0F0F"/>
    <w:rsid w:val="008B2578"/>
    <w:rsid w:val="008B533C"/>
    <w:rsid w:val="008C7CB4"/>
    <w:rsid w:val="008D16A0"/>
    <w:rsid w:val="008D26F6"/>
    <w:rsid w:val="008D46B4"/>
    <w:rsid w:val="008D5BF1"/>
    <w:rsid w:val="008E7BEC"/>
    <w:rsid w:val="008F10E7"/>
    <w:rsid w:val="008F3453"/>
    <w:rsid w:val="008F423C"/>
    <w:rsid w:val="008F73A4"/>
    <w:rsid w:val="00907501"/>
    <w:rsid w:val="00910E82"/>
    <w:rsid w:val="00914C29"/>
    <w:rsid w:val="00914F70"/>
    <w:rsid w:val="00921F68"/>
    <w:rsid w:val="00924252"/>
    <w:rsid w:val="00926432"/>
    <w:rsid w:val="00932AB1"/>
    <w:rsid w:val="009332D1"/>
    <w:rsid w:val="00942894"/>
    <w:rsid w:val="00943FA0"/>
    <w:rsid w:val="00947E61"/>
    <w:rsid w:val="00966991"/>
    <w:rsid w:val="00972F20"/>
    <w:rsid w:val="009732A1"/>
    <w:rsid w:val="009742FF"/>
    <w:rsid w:val="0098137F"/>
    <w:rsid w:val="009846FA"/>
    <w:rsid w:val="00997F34"/>
    <w:rsid w:val="009A1ADD"/>
    <w:rsid w:val="009A3ED4"/>
    <w:rsid w:val="009B1FF6"/>
    <w:rsid w:val="009B3A27"/>
    <w:rsid w:val="009B43E1"/>
    <w:rsid w:val="009C083E"/>
    <w:rsid w:val="009C08E2"/>
    <w:rsid w:val="009C51A6"/>
    <w:rsid w:val="009D0050"/>
    <w:rsid w:val="009D4659"/>
    <w:rsid w:val="009D7CD8"/>
    <w:rsid w:val="009E0EA5"/>
    <w:rsid w:val="009E73EC"/>
    <w:rsid w:val="009F65D5"/>
    <w:rsid w:val="009F7EB7"/>
    <w:rsid w:val="00A00F8E"/>
    <w:rsid w:val="00A01063"/>
    <w:rsid w:val="00A038A4"/>
    <w:rsid w:val="00A12B91"/>
    <w:rsid w:val="00A13357"/>
    <w:rsid w:val="00A17AD4"/>
    <w:rsid w:val="00A20A7B"/>
    <w:rsid w:val="00A20AEE"/>
    <w:rsid w:val="00A30592"/>
    <w:rsid w:val="00A32ABA"/>
    <w:rsid w:val="00A41BAF"/>
    <w:rsid w:val="00A477B5"/>
    <w:rsid w:val="00A5327A"/>
    <w:rsid w:val="00A54A0D"/>
    <w:rsid w:val="00A55CB4"/>
    <w:rsid w:val="00A60BB2"/>
    <w:rsid w:val="00A64BF0"/>
    <w:rsid w:val="00A66682"/>
    <w:rsid w:val="00A66D54"/>
    <w:rsid w:val="00A768B2"/>
    <w:rsid w:val="00A90191"/>
    <w:rsid w:val="00AA3618"/>
    <w:rsid w:val="00AA3830"/>
    <w:rsid w:val="00AB3466"/>
    <w:rsid w:val="00AD32C1"/>
    <w:rsid w:val="00AF28D1"/>
    <w:rsid w:val="00AF542A"/>
    <w:rsid w:val="00B00E85"/>
    <w:rsid w:val="00B065F5"/>
    <w:rsid w:val="00B214AC"/>
    <w:rsid w:val="00B24051"/>
    <w:rsid w:val="00B2587D"/>
    <w:rsid w:val="00B31FD0"/>
    <w:rsid w:val="00B40AD9"/>
    <w:rsid w:val="00B532CF"/>
    <w:rsid w:val="00B62063"/>
    <w:rsid w:val="00B777CD"/>
    <w:rsid w:val="00B920AB"/>
    <w:rsid w:val="00B93E6E"/>
    <w:rsid w:val="00B9535E"/>
    <w:rsid w:val="00B96FE3"/>
    <w:rsid w:val="00B970E2"/>
    <w:rsid w:val="00BA4C8B"/>
    <w:rsid w:val="00BA7432"/>
    <w:rsid w:val="00BB4E80"/>
    <w:rsid w:val="00BB60F3"/>
    <w:rsid w:val="00BC3554"/>
    <w:rsid w:val="00BD7865"/>
    <w:rsid w:val="00BE7BF9"/>
    <w:rsid w:val="00BF1589"/>
    <w:rsid w:val="00BF222D"/>
    <w:rsid w:val="00BF2FF5"/>
    <w:rsid w:val="00C040DB"/>
    <w:rsid w:val="00C06BC0"/>
    <w:rsid w:val="00C071BC"/>
    <w:rsid w:val="00C20C4E"/>
    <w:rsid w:val="00C21680"/>
    <w:rsid w:val="00C2271A"/>
    <w:rsid w:val="00C40F80"/>
    <w:rsid w:val="00C41F3D"/>
    <w:rsid w:val="00C4421A"/>
    <w:rsid w:val="00C47087"/>
    <w:rsid w:val="00C51360"/>
    <w:rsid w:val="00C51CDA"/>
    <w:rsid w:val="00C52544"/>
    <w:rsid w:val="00C54162"/>
    <w:rsid w:val="00C54D16"/>
    <w:rsid w:val="00C77B65"/>
    <w:rsid w:val="00CA1DB6"/>
    <w:rsid w:val="00CA3842"/>
    <w:rsid w:val="00CB1417"/>
    <w:rsid w:val="00CB4BB0"/>
    <w:rsid w:val="00CB4BD1"/>
    <w:rsid w:val="00CD1768"/>
    <w:rsid w:val="00CD1CA6"/>
    <w:rsid w:val="00CD60DC"/>
    <w:rsid w:val="00CE175E"/>
    <w:rsid w:val="00CE2A58"/>
    <w:rsid w:val="00CF4851"/>
    <w:rsid w:val="00CF7309"/>
    <w:rsid w:val="00D00E9D"/>
    <w:rsid w:val="00D03D06"/>
    <w:rsid w:val="00D04083"/>
    <w:rsid w:val="00D042A6"/>
    <w:rsid w:val="00D05BAD"/>
    <w:rsid w:val="00D14C40"/>
    <w:rsid w:val="00D16599"/>
    <w:rsid w:val="00D17DB6"/>
    <w:rsid w:val="00D20ADE"/>
    <w:rsid w:val="00D21A96"/>
    <w:rsid w:val="00D32383"/>
    <w:rsid w:val="00D338AF"/>
    <w:rsid w:val="00D3445F"/>
    <w:rsid w:val="00D401B3"/>
    <w:rsid w:val="00D46671"/>
    <w:rsid w:val="00D554AE"/>
    <w:rsid w:val="00D56390"/>
    <w:rsid w:val="00D6335F"/>
    <w:rsid w:val="00D713BA"/>
    <w:rsid w:val="00D71755"/>
    <w:rsid w:val="00D7281C"/>
    <w:rsid w:val="00D75DA2"/>
    <w:rsid w:val="00D7623A"/>
    <w:rsid w:val="00D83F87"/>
    <w:rsid w:val="00D8666B"/>
    <w:rsid w:val="00DA338D"/>
    <w:rsid w:val="00DA690D"/>
    <w:rsid w:val="00DB2C0D"/>
    <w:rsid w:val="00DB3C3C"/>
    <w:rsid w:val="00DB571B"/>
    <w:rsid w:val="00DC0FC4"/>
    <w:rsid w:val="00DC3C9B"/>
    <w:rsid w:val="00DC691B"/>
    <w:rsid w:val="00DC6D7F"/>
    <w:rsid w:val="00DD0A65"/>
    <w:rsid w:val="00DD3F94"/>
    <w:rsid w:val="00DE3D66"/>
    <w:rsid w:val="00DF08EA"/>
    <w:rsid w:val="00DF331E"/>
    <w:rsid w:val="00DF4AC7"/>
    <w:rsid w:val="00DF5B6C"/>
    <w:rsid w:val="00DF5E0F"/>
    <w:rsid w:val="00E10C28"/>
    <w:rsid w:val="00E11F5A"/>
    <w:rsid w:val="00E12240"/>
    <w:rsid w:val="00E17CEB"/>
    <w:rsid w:val="00E339CA"/>
    <w:rsid w:val="00E432EF"/>
    <w:rsid w:val="00E50DA5"/>
    <w:rsid w:val="00E533A8"/>
    <w:rsid w:val="00E57218"/>
    <w:rsid w:val="00E74BE0"/>
    <w:rsid w:val="00E74D3C"/>
    <w:rsid w:val="00E765C0"/>
    <w:rsid w:val="00EA1BF6"/>
    <w:rsid w:val="00EB2893"/>
    <w:rsid w:val="00EB37CE"/>
    <w:rsid w:val="00EC0D03"/>
    <w:rsid w:val="00EC5816"/>
    <w:rsid w:val="00EC7388"/>
    <w:rsid w:val="00ED3943"/>
    <w:rsid w:val="00ED3973"/>
    <w:rsid w:val="00ED49F3"/>
    <w:rsid w:val="00ED5390"/>
    <w:rsid w:val="00EE18D3"/>
    <w:rsid w:val="00EE59C8"/>
    <w:rsid w:val="00EF1DEB"/>
    <w:rsid w:val="00F02E95"/>
    <w:rsid w:val="00F1070F"/>
    <w:rsid w:val="00F10FA5"/>
    <w:rsid w:val="00F26219"/>
    <w:rsid w:val="00F3006C"/>
    <w:rsid w:val="00F34A4E"/>
    <w:rsid w:val="00F35514"/>
    <w:rsid w:val="00F440F3"/>
    <w:rsid w:val="00F454BC"/>
    <w:rsid w:val="00F519C4"/>
    <w:rsid w:val="00F7040D"/>
    <w:rsid w:val="00F72449"/>
    <w:rsid w:val="00F732B4"/>
    <w:rsid w:val="00F74655"/>
    <w:rsid w:val="00F7667D"/>
    <w:rsid w:val="00F7691D"/>
    <w:rsid w:val="00F81EB1"/>
    <w:rsid w:val="00F932C4"/>
    <w:rsid w:val="00FB7C1A"/>
    <w:rsid w:val="00FC14A7"/>
    <w:rsid w:val="00FD33B6"/>
    <w:rsid w:val="00FE44C4"/>
    <w:rsid w:val="00FF4F14"/>
    <w:rsid w:val="00FF6C3E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2A8D"/>
  <w15:docId w15:val="{E621B3FE-BAB2-4A76-8A82-C31C29D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5F1A"/>
  </w:style>
  <w:style w:type="character" w:styleId="ab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7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71C0"/>
  </w:style>
  <w:style w:type="character" w:customStyle="1" w:styleId="ae">
    <w:name w:val="註解文字 字元"/>
    <w:basedOn w:val="a0"/>
    <w:link w:val="ad"/>
    <w:uiPriority w:val="99"/>
    <w:semiHidden/>
    <w:rsid w:val="002471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1C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D638-F286-49CA-8F63-D1F065A7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IWW-work</dc:creator>
  <cp:lastModifiedBy>吳善楹</cp:lastModifiedBy>
  <cp:revision>9</cp:revision>
  <cp:lastPrinted>2019-04-22T10:42:00Z</cp:lastPrinted>
  <dcterms:created xsi:type="dcterms:W3CDTF">2019-04-22T02:31:00Z</dcterms:created>
  <dcterms:modified xsi:type="dcterms:W3CDTF">2019-04-29T06:00:00Z</dcterms:modified>
</cp:coreProperties>
</file>